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37" w:rsidRPr="00BA42FA" w:rsidRDefault="00400A37" w:rsidP="00ED2333">
      <w:pPr>
        <w:snapToGrid w:val="0"/>
        <w:spacing w:line="240" w:lineRule="auto"/>
        <w:ind w:left="2832" w:firstLine="708"/>
        <w:jc w:val="right"/>
        <w:rPr>
          <w:rFonts w:ascii="Times New Roman" w:hAnsi="Times New Roman" w:cs="Times New Roman"/>
          <w:bCs/>
          <w:sz w:val="24"/>
          <w:szCs w:val="24"/>
        </w:rPr>
      </w:pPr>
      <w:bookmarkStart w:id="0" w:name="_Toc105927406"/>
      <w:bookmarkStart w:id="1" w:name="_Toc69729055"/>
      <w:bookmarkEnd w:id="0"/>
    </w:p>
    <w:p w:rsidR="00862A33" w:rsidRPr="00BA42FA" w:rsidRDefault="00862A33" w:rsidP="00462221">
      <w:pPr>
        <w:snapToGrid w:val="0"/>
        <w:spacing w:after="0" w:line="240" w:lineRule="auto"/>
        <w:ind w:left="2832" w:firstLine="708"/>
        <w:jc w:val="right"/>
        <w:rPr>
          <w:rFonts w:ascii="Times New Roman" w:hAnsi="Times New Roman" w:cs="Times New Roman"/>
          <w:bCs/>
          <w:sz w:val="24"/>
          <w:szCs w:val="24"/>
        </w:rPr>
      </w:pPr>
      <w:r w:rsidRPr="00BA42FA">
        <w:rPr>
          <w:rFonts w:ascii="Times New Roman" w:hAnsi="Times New Roman" w:cs="Times New Roman"/>
          <w:bCs/>
          <w:sz w:val="24"/>
          <w:szCs w:val="24"/>
        </w:rPr>
        <w:t>«УТВЕРЖДАЮ»</w:t>
      </w:r>
      <w:bookmarkEnd w:id="1"/>
    </w:p>
    <w:p w:rsidR="00862A33" w:rsidRPr="00BA42FA" w:rsidRDefault="00EF3A55"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Г</w:t>
      </w:r>
      <w:r w:rsidR="00862A33" w:rsidRPr="00BA42FA">
        <w:rPr>
          <w:rFonts w:ascii="Times New Roman" w:hAnsi="Times New Roman" w:cs="Times New Roman"/>
          <w:sz w:val="24"/>
          <w:szCs w:val="24"/>
        </w:rPr>
        <w:t>енеральн</w:t>
      </w:r>
      <w:r w:rsidR="008D2523" w:rsidRPr="00BA42FA">
        <w:rPr>
          <w:rFonts w:ascii="Times New Roman" w:hAnsi="Times New Roman" w:cs="Times New Roman"/>
          <w:sz w:val="24"/>
          <w:szCs w:val="24"/>
        </w:rPr>
        <w:t>ый</w:t>
      </w:r>
      <w:r w:rsidR="00862A33" w:rsidRPr="00BA42FA">
        <w:rPr>
          <w:rFonts w:ascii="Times New Roman" w:hAnsi="Times New Roman" w:cs="Times New Roman"/>
          <w:sz w:val="24"/>
          <w:szCs w:val="24"/>
        </w:rPr>
        <w:t xml:space="preserve"> директор </w:t>
      </w:r>
    </w:p>
    <w:p w:rsidR="00862A33" w:rsidRPr="00BA42FA" w:rsidRDefault="00862A33"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ОАО «Теплосеть»</w:t>
      </w:r>
    </w:p>
    <w:p w:rsidR="00862A33" w:rsidRPr="00BA42FA" w:rsidRDefault="00862A33"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 xml:space="preserve"> ____________ </w:t>
      </w:r>
      <w:r w:rsidR="008D2523" w:rsidRPr="00BA42FA">
        <w:rPr>
          <w:rFonts w:ascii="Times New Roman" w:hAnsi="Times New Roman" w:cs="Times New Roman"/>
          <w:sz w:val="24"/>
          <w:szCs w:val="24"/>
        </w:rPr>
        <w:t>Д.В. Новичков</w:t>
      </w:r>
    </w:p>
    <w:p w:rsidR="00862A33" w:rsidRPr="00BA42FA" w:rsidRDefault="00862A33" w:rsidP="00462221">
      <w:pPr>
        <w:snapToGrid w:val="0"/>
        <w:spacing w:after="0" w:line="240" w:lineRule="auto"/>
        <w:jc w:val="right"/>
        <w:rPr>
          <w:rFonts w:ascii="Times New Roman" w:hAnsi="Times New Roman" w:cs="Times New Roman"/>
          <w:sz w:val="24"/>
          <w:szCs w:val="24"/>
        </w:rPr>
      </w:pPr>
      <w:r w:rsidRPr="00BA42FA">
        <w:rPr>
          <w:rFonts w:ascii="Times New Roman" w:hAnsi="Times New Roman" w:cs="Times New Roman"/>
          <w:sz w:val="24"/>
          <w:szCs w:val="24"/>
          <w:lang w:val="en-US"/>
        </w:rPr>
        <w:t>    </w:t>
      </w:r>
      <w:r w:rsidR="008A7BCE" w:rsidRPr="00BA42FA">
        <w:rPr>
          <w:rFonts w:ascii="Times New Roman" w:hAnsi="Times New Roman" w:cs="Times New Roman"/>
          <w:sz w:val="24"/>
          <w:szCs w:val="24"/>
        </w:rPr>
        <w:t>«</w:t>
      </w:r>
      <w:r w:rsidR="00A570D7" w:rsidRPr="00BA42FA">
        <w:rPr>
          <w:rFonts w:ascii="Times New Roman" w:hAnsi="Times New Roman" w:cs="Times New Roman"/>
          <w:sz w:val="24"/>
          <w:szCs w:val="24"/>
        </w:rPr>
        <w:t>2</w:t>
      </w:r>
      <w:r w:rsidR="0063441A">
        <w:rPr>
          <w:rFonts w:ascii="Times New Roman" w:hAnsi="Times New Roman" w:cs="Times New Roman"/>
          <w:sz w:val="24"/>
          <w:szCs w:val="24"/>
        </w:rPr>
        <w:t>1</w:t>
      </w:r>
      <w:r w:rsidRPr="00BA42FA">
        <w:rPr>
          <w:rFonts w:ascii="Times New Roman" w:hAnsi="Times New Roman" w:cs="Times New Roman"/>
          <w:sz w:val="24"/>
          <w:szCs w:val="24"/>
        </w:rPr>
        <w:t>»</w:t>
      </w:r>
      <w:r w:rsidR="0063441A">
        <w:rPr>
          <w:rFonts w:ascii="Times New Roman" w:hAnsi="Times New Roman" w:cs="Times New Roman"/>
          <w:sz w:val="24"/>
          <w:szCs w:val="24"/>
        </w:rPr>
        <w:t>сентября</w:t>
      </w:r>
      <w:r w:rsidR="00261E11" w:rsidRPr="00BA42FA">
        <w:rPr>
          <w:rFonts w:ascii="Times New Roman" w:hAnsi="Times New Roman" w:cs="Times New Roman"/>
          <w:sz w:val="24"/>
          <w:szCs w:val="24"/>
        </w:rPr>
        <w:t xml:space="preserve"> 2016</w:t>
      </w:r>
      <w:r w:rsidRPr="00BA42FA">
        <w:rPr>
          <w:rFonts w:ascii="Times New Roman" w:hAnsi="Times New Roman" w:cs="Times New Roman"/>
          <w:sz w:val="24"/>
          <w:szCs w:val="24"/>
        </w:rPr>
        <w:t xml:space="preserve"> года </w:t>
      </w:r>
    </w:p>
    <w:p w:rsidR="00462221" w:rsidRPr="00BA42FA" w:rsidRDefault="00462221" w:rsidP="00462221">
      <w:pPr>
        <w:spacing w:after="0" w:line="240" w:lineRule="auto"/>
        <w:rPr>
          <w:rFonts w:ascii="Times New Roman" w:hAnsi="Times New Roman" w:cs="Times New Roman"/>
          <w:b/>
          <w:sz w:val="24"/>
          <w:szCs w:val="24"/>
        </w:rPr>
      </w:pPr>
    </w:p>
    <w:p w:rsidR="00862A33" w:rsidRPr="00BA42FA" w:rsidRDefault="00862A33" w:rsidP="00450593">
      <w:pPr>
        <w:spacing w:after="0" w:line="240" w:lineRule="auto"/>
        <w:jc w:val="center"/>
        <w:rPr>
          <w:rFonts w:ascii="Times New Roman" w:hAnsi="Times New Roman" w:cs="Times New Roman"/>
          <w:b/>
          <w:sz w:val="24"/>
          <w:szCs w:val="24"/>
        </w:rPr>
      </w:pPr>
      <w:r w:rsidRPr="00BA42FA">
        <w:rPr>
          <w:rFonts w:ascii="Times New Roman" w:hAnsi="Times New Roman" w:cs="Times New Roman"/>
          <w:b/>
          <w:sz w:val="24"/>
          <w:szCs w:val="24"/>
        </w:rPr>
        <w:t>ДОКУМЕНТАЦИЯ О ЗАКУПКЕ</w:t>
      </w:r>
    </w:p>
    <w:p w:rsidR="00862A33" w:rsidRPr="00BA42FA" w:rsidRDefault="00862A33" w:rsidP="00450593">
      <w:pPr>
        <w:pStyle w:val="1"/>
        <w:spacing w:before="0" w:after="0"/>
        <w:jc w:val="center"/>
        <w:rPr>
          <w:rFonts w:ascii="Times New Roman" w:hAnsi="Times New Roman" w:cs="Times New Roman"/>
          <w:sz w:val="24"/>
          <w:szCs w:val="24"/>
        </w:rPr>
      </w:pPr>
      <w:r w:rsidRPr="00BA42FA">
        <w:rPr>
          <w:rFonts w:ascii="Times New Roman" w:hAnsi="Times New Roman" w:cs="Times New Roman"/>
          <w:sz w:val="24"/>
          <w:szCs w:val="24"/>
        </w:rPr>
        <w:t>по открытому</w:t>
      </w:r>
      <w:r w:rsidR="00D130FE">
        <w:rPr>
          <w:rFonts w:ascii="Times New Roman" w:hAnsi="Times New Roman" w:cs="Times New Roman"/>
          <w:sz w:val="24"/>
          <w:szCs w:val="24"/>
        </w:rPr>
        <w:t xml:space="preserve"> </w:t>
      </w:r>
      <w:r w:rsidR="00450593" w:rsidRPr="00BA42FA">
        <w:rPr>
          <w:rFonts w:ascii="Times New Roman" w:hAnsi="Times New Roman" w:cs="Times New Roman"/>
          <w:sz w:val="24"/>
          <w:szCs w:val="24"/>
        </w:rPr>
        <w:t>конкурсу</w:t>
      </w:r>
      <w:r w:rsidR="00905CDA" w:rsidRPr="00BA42FA">
        <w:rPr>
          <w:rFonts w:ascii="Times New Roman" w:hAnsi="Times New Roman" w:cs="Times New Roman"/>
          <w:sz w:val="24"/>
          <w:szCs w:val="24"/>
        </w:rPr>
        <w:t xml:space="preserve"> № 0</w:t>
      </w:r>
      <w:r w:rsidR="0063441A">
        <w:rPr>
          <w:rFonts w:ascii="Times New Roman" w:hAnsi="Times New Roman" w:cs="Times New Roman"/>
          <w:sz w:val="24"/>
          <w:szCs w:val="24"/>
        </w:rPr>
        <w:t>4</w:t>
      </w:r>
      <w:r w:rsidR="00450593" w:rsidRPr="00BA42FA">
        <w:rPr>
          <w:rFonts w:ascii="Times New Roman" w:hAnsi="Times New Roman" w:cs="Times New Roman"/>
          <w:sz w:val="24"/>
          <w:szCs w:val="24"/>
        </w:rPr>
        <w:t>-ОК</w:t>
      </w:r>
    </w:p>
    <w:p w:rsidR="00905CDA" w:rsidRPr="00BA42FA" w:rsidRDefault="00905CDA" w:rsidP="00905CDA">
      <w:pPr>
        <w:pStyle w:val="ConsNormal0"/>
        <w:widowControl/>
        <w:ind w:firstLine="0"/>
        <w:jc w:val="center"/>
        <w:rPr>
          <w:rFonts w:ascii="Times New Roman" w:hAnsi="Times New Roman" w:cs="Times New Roman"/>
          <w:b/>
          <w:sz w:val="24"/>
          <w:szCs w:val="24"/>
        </w:rPr>
      </w:pPr>
      <w:r w:rsidRPr="00BA42FA">
        <w:rPr>
          <w:rFonts w:ascii="Times New Roman" w:hAnsi="Times New Roman" w:cs="Times New Roman"/>
          <w:b/>
          <w:sz w:val="24"/>
          <w:szCs w:val="24"/>
        </w:rPr>
        <w:t xml:space="preserve">На право заключить договор </w:t>
      </w:r>
    </w:p>
    <w:p w:rsidR="0063441A" w:rsidRDefault="0063441A" w:rsidP="000B0CED">
      <w:pPr>
        <w:keepNext/>
        <w:keepLines/>
        <w:widowControl w:val="0"/>
        <w:suppressLineNumbers/>
        <w:suppressAutoHyphens/>
        <w:jc w:val="center"/>
        <w:rPr>
          <w:rFonts w:ascii="Times New Roman" w:hAnsi="Times New Roman" w:cs="Times New Roman"/>
          <w:b/>
          <w:sz w:val="24"/>
          <w:szCs w:val="24"/>
        </w:rPr>
      </w:pPr>
      <w:r w:rsidRPr="0063441A">
        <w:rPr>
          <w:rFonts w:ascii="Times New Roman" w:hAnsi="Times New Roman" w:cs="Times New Roman"/>
          <w:b/>
          <w:sz w:val="24"/>
          <w:szCs w:val="24"/>
        </w:rPr>
        <w:t>«На поставку угля каменного: марка «Д» класс ПК (50-200)»</w:t>
      </w:r>
    </w:p>
    <w:p w:rsidR="000B0CED" w:rsidRPr="00BA42FA" w:rsidRDefault="00862A33" w:rsidP="000B0CED">
      <w:pPr>
        <w:keepNext/>
        <w:keepLines/>
        <w:widowControl w:val="0"/>
        <w:suppressLineNumbers/>
        <w:suppressAutoHyphens/>
        <w:jc w:val="center"/>
        <w:rPr>
          <w:rFonts w:ascii="Times New Roman" w:hAnsi="Times New Roman" w:cs="Times New Roman"/>
          <w:b/>
          <w:sz w:val="24"/>
          <w:szCs w:val="24"/>
        </w:rPr>
      </w:pPr>
      <w:r w:rsidRPr="00BA42FA">
        <w:rPr>
          <w:rFonts w:ascii="Times New Roman" w:hAnsi="Times New Roman" w:cs="Times New Roman"/>
          <w:b/>
          <w:sz w:val="24"/>
          <w:szCs w:val="24"/>
        </w:rPr>
        <w:t xml:space="preserve">Дата размещения на сайте: </w:t>
      </w:r>
      <w:r w:rsidR="00A570D7" w:rsidRPr="00BA42FA">
        <w:rPr>
          <w:rFonts w:ascii="Times New Roman" w:hAnsi="Times New Roman" w:cs="Times New Roman"/>
          <w:b/>
          <w:sz w:val="24"/>
          <w:szCs w:val="24"/>
        </w:rPr>
        <w:t>2</w:t>
      </w:r>
      <w:r w:rsidR="00A8152E">
        <w:rPr>
          <w:rFonts w:ascii="Times New Roman" w:hAnsi="Times New Roman" w:cs="Times New Roman"/>
          <w:b/>
          <w:sz w:val="24"/>
          <w:szCs w:val="24"/>
        </w:rPr>
        <w:t>3</w:t>
      </w:r>
      <w:r w:rsidR="00A570D7" w:rsidRPr="00BA42FA">
        <w:rPr>
          <w:rFonts w:ascii="Times New Roman" w:hAnsi="Times New Roman" w:cs="Times New Roman"/>
          <w:b/>
          <w:sz w:val="24"/>
          <w:szCs w:val="24"/>
        </w:rPr>
        <w:t>.0</w:t>
      </w:r>
      <w:r w:rsidR="0063441A">
        <w:rPr>
          <w:rFonts w:ascii="Times New Roman" w:hAnsi="Times New Roman" w:cs="Times New Roman"/>
          <w:b/>
          <w:sz w:val="24"/>
          <w:szCs w:val="24"/>
        </w:rPr>
        <w:t>9</w:t>
      </w:r>
      <w:r w:rsidR="00261E11" w:rsidRPr="00BA42FA">
        <w:rPr>
          <w:rFonts w:ascii="Times New Roman" w:hAnsi="Times New Roman" w:cs="Times New Roman"/>
          <w:b/>
          <w:sz w:val="24"/>
          <w:szCs w:val="24"/>
        </w:rPr>
        <w:t>.2016</w:t>
      </w:r>
      <w:r w:rsidR="00946844" w:rsidRPr="00BA42FA">
        <w:rPr>
          <w:rFonts w:ascii="Times New Roman" w:hAnsi="Times New Roman" w:cs="Times New Roman"/>
          <w:b/>
          <w:sz w:val="24"/>
          <w:szCs w:val="24"/>
        </w:rPr>
        <w:t>г</w:t>
      </w:r>
      <w:r w:rsidRPr="00BA42FA">
        <w:rPr>
          <w:rFonts w:ascii="Times New Roman" w:hAnsi="Times New Roman" w:cs="Times New Roman"/>
          <w:b/>
          <w:sz w:val="24"/>
          <w:szCs w:val="24"/>
        </w:rPr>
        <w:t>.</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828"/>
      </w:tblGrid>
      <w:tr w:rsidR="00862A33" w:rsidRPr="00BA42FA" w:rsidTr="00D66AE1">
        <w:trPr>
          <w:trHeight w:val="70"/>
        </w:trPr>
        <w:tc>
          <w:tcPr>
            <w:tcW w:w="3000" w:type="dxa"/>
            <w:tcBorders>
              <w:top w:val="single" w:sz="4" w:space="0" w:color="auto"/>
              <w:left w:val="single" w:sz="4" w:space="0" w:color="auto"/>
              <w:bottom w:val="single" w:sz="4" w:space="0" w:color="auto"/>
              <w:right w:val="single" w:sz="4" w:space="0" w:color="auto"/>
            </w:tcBorders>
          </w:tcPr>
          <w:p w:rsidR="00C36372" w:rsidRPr="00BA42FA" w:rsidRDefault="00612E44" w:rsidP="00073736">
            <w:pPr>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Установленные требования к предмету закупки и к участникам закупки </w:t>
            </w:r>
          </w:p>
        </w:tc>
        <w:tc>
          <w:tcPr>
            <w:tcW w:w="7828" w:type="dxa"/>
            <w:tcBorders>
              <w:top w:val="single" w:sz="4" w:space="0" w:color="auto"/>
              <w:left w:val="single" w:sz="4" w:space="0" w:color="auto"/>
              <w:bottom w:val="single" w:sz="4" w:space="0" w:color="auto"/>
              <w:right w:val="single" w:sz="4" w:space="0" w:color="auto"/>
            </w:tcBorders>
          </w:tcPr>
          <w:p w:rsidR="0063441A" w:rsidRPr="00F74EF5" w:rsidRDefault="0063441A" w:rsidP="0063441A">
            <w:pPr>
              <w:spacing w:after="0" w:line="240" w:lineRule="auto"/>
              <w:rPr>
                <w:rFonts w:ascii="Times New Roman" w:hAnsi="Times New Roman" w:cs="Times New Roman"/>
                <w:sz w:val="24"/>
                <w:szCs w:val="24"/>
              </w:rPr>
            </w:pPr>
            <w:r w:rsidRPr="0063441A">
              <w:rPr>
                <w:rFonts w:ascii="Times New Roman" w:hAnsi="Times New Roman" w:cs="Times New Roman"/>
                <w:b/>
                <w:sz w:val="24"/>
                <w:szCs w:val="24"/>
              </w:rPr>
              <w:t xml:space="preserve">1. </w:t>
            </w:r>
            <w:r w:rsidRPr="00F74EF5">
              <w:rPr>
                <w:rFonts w:ascii="Times New Roman" w:hAnsi="Times New Roman" w:cs="Times New Roman"/>
                <w:sz w:val="24"/>
                <w:szCs w:val="24"/>
              </w:rPr>
              <w:t>В открытом конкурсе могут принять участие юридические лица, зарегистрированные в РФ.</w:t>
            </w:r>
          </w:p>
          <w:p w:rsidR="0063441A" w:rsidRPr="00F74EF5" w:rsidRDefault="0063441A" w:rsidP="0063441A">
            <w:pPr>
              <w:spacing w:after="0" w:line="240" w:lineRule="auto"/>
              <w:rPr>
                <w:rFonts w:ascii="Times New Roman" w:hAnsi="Times New Roman" w:cs="Times New Roman"/>
                <w:sz w:val="24"/>
                <w:szCs w:val="24"/>
              </w:rPr>
            </w:pPr>
            <w:r w:rsidRPr="0063441A">
              <w:rPr>
                <w:rFonts w:ascii="Times New Roman" w:hAnsi="Times New Roman" w:cs="Times New Roman"/>
                <w:b/>
                <w:sz w:val="24"/>
                <w:szCs w:val="24"/>
              </w:rPr>
              <w:t xml:space="preserve">2. </w:t>
            </w:r>
            <w:r w:rsidRPr="00F74EF5">
              <w:rPr>
                <w:rFonts w:ascii="Times New Roman" w:hAnsi="Times New Roman" w:cs="Times New Roman"/>
                <w:sz w:val="24"/>
                <w:szCs w:val="24"/>
              </w:rPr>
              <w:t xml:space="preserve">Поставщик должен являться производителем или официальным дилером, производителя данной продукции не менее </w:t>
            </w:r>
            <w:r w:rsidR="00F74EF5" w:rsidRPr="00F74EF5">
              <w:rPr>
                <w:rFonts w:ascii="Times New Roman" w:hAnsi="Times New Roman" w:cs="Times New Roman"/>
                <w:sz w:val="24"/>
                <w:szCs w:val="24"/>
              </w:rPr>
              <w:t>5</w:t>
            </w:r>
            <w:r w:rsidRPr="00F74EF5">
              <w:rPr>
                <w:rFonts w:ascii="Times New Roman" w:hAnsi="Times New Roman" w:cs="Times New Roman"/>
                <w:sz w:val="24"/>
                <w:szCs w:val="24"/>
              </w:rPr>
              <w:t xml:space="preserve"> (</w:t>
            </w:r>
            <w:r w:rsidR="00F74EF5" w:rsidRPr="00F74EF5">
              <w:rPr>
                <w:rFonts w:ascii="Times New Roman" w:hAnsi="Times New Roman" w:cs="Times New Roman"/>
                <w:sz w:val="24"/>
                <w:szCs w:val="24"/>
              </w:rPr>
              <w:t>пяти</w:t>
            </w:r>
            <w:r w:rsidRPr="00F74EF5">
              <w:rPr>
                <w:rFonts w:ascii="Times New Roman" w:hAnsi="Times New Roman" w:cs="Times New Roman"/>
                <w:sz w:val="24"/>
                <w:szCs w:val="24"/>
              </w:rPr>
              <w:t>) лет.</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sz w:val="24"/>
                <w:szCs w:val="24"/>
              </w:rPr>
              <w:t xml:space="preserve"> Необходимо предоставить Свидетельство.</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3.</w:t>
            </w:r>
            <w:r w:rsidRPr="00F74EF5">
              <w:rPr>
                <w:rFonts w:ascii="Times New Roman" w:hAnsi="Times New Roman" w:cs="Times New Roman"/>
                <w:sz w:val="24"/>
                <w:szCs w:val="24"/>
              </w:rPr>
              <w:t xml:space="preserve"> Предлагаемая продукция должна быть надлежащим образом   сертифицирована. </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sz w:val="24"/>
                <w:szCs w:val="24"/>
              </w:rPr>
              <w:t>Предоставить Сертификат соответствия.</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4.</w:t>
            </w:r>
            <w:r w:rsidRPr="00F74EF5">
              <w:rPr>
                <w:rFonts w:ascii="Times New Roman" w:hAnsi="Times New Roman" w:cs="Times New Roman"/>
                <w:sz w:val="24"/>
                <w:szCs w:val="24"/>
              </w:rPr>
              <w:t xml:space="preserve"> Качественные характеристики продукции должны соответствовать требованиям по ГОСТ Р 51586-2000.</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5.</w:t>
            </w:r>
            <w:r w:rsidRPr="00F74EF5">
              <w:rPr>
                <w:rFonts w:ascii="Times New Roman" w:hAnsi="Times New Roman" w:cs="Times New Roman"/>
                <w:sz w:val="24"/>
                <w:szCs w:val="24"/>
              </w:rPr>
              <w:t>Поставщик должен предоставить паспорт качества на данную продукцию.</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6.</w:t>
            </w:r>
            <w:r w:rsidRPr="00F74EF5">
              <w:rPr>
                <w:rFonts w:ascii="Times New Roman" w:hAnsi="Times New Roman" w:cs="Times New Roman"/>
                <w:sz w:val="24"/>
                <w:szCs w:val="24"/>
              </w:rPr>
              <w:t xml:space="preserve"> Опыт участия в аналогичных закупках. </w:t>
            </w:r>
            <w:r w:rsidRPr="00D32306">
              <w:rPr>
                <w:rFonts w:ascii="Times New Roman" w:hAnsi="Times New Roman" w:cs="Times New Roman"/>
                <w:b/>
                <w:sz w:val="24"/>
                <w:szCs w:val="24"/>
              </w:rPr>
              <w:t xml:space="preserve">(Заполнить Приложение </w:t>
            </w:r>
            <w:r w:rsidR="0039018A">
              <w:rPr>
                <w:rFonts w:ascii="Times New Roman" w:hAnsi="Times New Roman" w:cs="Times New Roman"/>
                <w:b/>
                <w:sz w:val="24"/>
                <w:szCs w:val="24"/>
              </w:rPr>
              <w:t>№3</w:t>
            </w:r>
            <w:r w:rsidRPr="00F74EF5">
              <w:rPr>
                <w:rFonts w:ascii="Times New Roman" w:hAnsi="Times New Roman" w:cs="Times New Roman"/>
                <w:sz w:val="24"/>
                <w:szCs w:val="24"/>
              </w:rPr>
              <w:t xml:space="preserve">). </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7.</w:t>
            </w:r>
            <w:r w:rsidRPr="00F74EF5">
              <w:rPr>
                <w:rFonts w:ascii="Times New Roman" w:hAnsi="Times New Roman" w:cs="Times New Roman"/>
                <w:sz w:val="24"/>
                <w:szCs w:val="24"/>
              </w:rPr>
              <w:t xml:space="preserve"> Наличие материальных и трудовых ресурсов для исполнения договора. </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8.</w:t>
            </w:r>
            <w:r w:rsidRPr="00F74EF5">
              <w:rPr>
                <w:rFonts w:ascii="Times New Roman" w:hAnsi="Times New Roman" w:cs="Times New Roman"/>
                <w:sz w:val="24"/>
                <w:szCs w:val="24"/>
              </w:rPr>
              <w:t xml:space="preserve"> Поставщик должен иметь в наличии собственный автотранспорт для доставки товара Заказчику. </w:t>
            </w:r>
          </w:p>
          <w:p w:rsidR="0063441A" w:rsidRPr="00F74EF5" w:rsidRDefault="0063441A" w:rsidP="0063441A">
            <w:pPr>
              <w:spacing w:after="0" w:line="240" w:lineRule="auto"/>
              <w:rPr>
                <w:rFonts w:ascii="Times New Roman" w:hAnsi="Times New Roman" w:cs="Times New Roman"/>
                <w:sz w:val="24"/>
                <w:szCs w:val="24"/>
              </w:rPr>
            </w:pPr>
            <w:r w:rsidRPr="00F74EF5">
              <w:rPr>
                <w:rFonts w:ascii="Times New Roman" w:hAnsi="Times New Roman" w:cs="Times New Roman"/>
                <w:b/>
                <w:sz w:val="24"/>
                <w:szCs w:val="24"/>
              </w:rPr>
              <w:t>9.</w:t>
            </w:r>
            <w:r w:rsidRPr="00F74EF5">
              <w:rPr>
                <w:rFonts w:ascii="Times New Roman" w:hAnsi="Times New Roman" w:cs="Times New Roman"/>
                <w:sz w:val="24"/>
                <w:szCs w:val="24"/>
              </w:rPr>
              <w:t xml:space="preserve"> Поставщик должен предоставить профессионального персонального менеджера, который, на протяжении всей совместной работы, будет грамотно и в короткие сроки решать возникающие вопросы.</w:t>
            </w:r>
          </w:p>
          <w:p w:rsidR="00F74EF5" w:rsidRPr="00F74EF5" w:rsidRDefault="00F74EF5" w:rsidP="00F74EF5">
            <w:pPr>
              <w:spacing w:after="0" w:line="240" w:lineRule="auto"/>
              <w:rPr>
                <w:rFonts w:ascii="Times New Roman" w:eastAsia="Times New Roman" w:hAnsi="Times New Roman" w:cs="Times New Roman"/>
                <w:b/>
                <w:sz w:val="24"/>
                <w:szCs w:val="24"/>
              </w:rPr>
            </w:pPr>
            <w:r w:rsidRPr="00F74EF5">
              <w:rPr>
                <w:rFonts w:ascii="Times New Roman" w:eastAsia="Times New Roman" w:hAnsi="Times New Roman" w:cs="Times New Roman"/>
                <w:b/>
                <w:sz w:val="24"/>
                <w:szCs w:val="24"/>
              </w:rPr>
              <w:t>10. Участник должен:</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иметь статус СМП (субъекта малого и среднего предпринимательства) должен быть включен в единый реестр СМП.</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иметь статус юридического лица и организационную форму, соответствующую требованиям законодательства Российской Федерации;</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быть правомочным заключать договор;</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xml:space="preserve">-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xml:space="preserve"> - не находиться в процессе ликвидации (для юридического лица) или быть признанным по решению арбитражного суда несостоятельным (банкротом); </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w:t>
            </w:r>
          </w:p>
          <w:p w:rsidR="00F74EF5" w:rsidRPr="00F74EF5" w:rsidRDefault="00F74EF5" w:rsidP="00F74EF5">
            <w:pPr>
              <w:spacing w:after="0" w:line="240" w:lineRule="auto"/>
              <w:rPr>
                <w:rFonts w:ascii="Times New Roman" w:eastAsia="Times New Roman" w:hAnsi="Times New Roman" w:cs="Times New Roman"/>
                <w:b/>
                <w:sz w:val="24"/>
                <w:szCs w:val="24"/>
              </w:rPr>
            </w:pPr>
            <w:r w:rsidRPr="00F74EF5">
              <w:rPr>
                <w:rFonts w:ascii="Times New Roman" w:eastAsia="Times New Roman" w:hAnsi="Times New Roman" w:cs="Times New Roman"/>
                <w:b/>
                <w:sz w:val="24"/>
                <w:szCs w:val="24"/>
              </w:rPr>
              <w:lastRenderedPageBreak/>
              <w:t>Необходимо предоставить:</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а)</w:t>
            </w:r>
            <w:r w:rsidRPr="00F74EF5">
              <w:rPr>
                <w:rFonts w:ascii="Times New Roman" w:eastAsia="Times New Roman" w:hAnsi="Times New Roman" w:cs="Times New Roman"/>
                <w:sz w:val="24"/>
                <w:szCs w:val="24"/>
              </w:rPr>
              <w:t xml:space="preserve"> Копию Свидетельства о внесении в единый реестр СМП;</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б)</w:t>
            </w:r>
            <w:r w:rsidR="0039018A">
              <w:rPr>
                <w:rFonts w:ascii="Times New Roman" w:eastAsia="Times New Roman" w:hAnsi="Times New Roman" w:cs="Times New Roman"/>
                <w:sz w:val="24"/>
                <w:szCs w:val="24"/>
              </w:rPr>
              <w:t xml:space="preserve"> Анкету участника (Приложение №2</w:t>
            </w:r>
            <w:r w:rsidRPr="00F74EF5">
              <w:rPr>
                <w:rFonts w:ascii="Times New Roman" w:eastAsia="Times New Roman" w:hAnsi="Times New Roman" w:cs="Times New Roman"/>
                <w:sz w:val="24"/>
                <w:szCs w:val="24"/>
              </w:rPr>
              <w:t xml:space="preserve">);    </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в)</w:t>
            </w:r>
            <w:r w:rsidRPr="00F74EF5">
              <w:rPr>
                <w:rFonts w:ascii="Times New Roman" w:eastAsia="Times New Roman" w:hAnsi="Times New Roman" w:cs="Times New Roman"/>
                <w:sz w:val="24"/>
                <w:szCs w:val="24"/>
              </w:rPr>
              <w:t xml:space="preserve"> Документы, подтверждающие полномочия лица на осуществление действий от имени участника: копия решения (приказа)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г)</w:t>
            </w:r>
            <w:r w:rsidRPr="00F74EF5">
              <w:rPr>
                <w:rFonts w:ascii="Times New Roman" w:eastAsia="Times New Roman" w:hAnsi="Times New Roman" w:cs="Times New Roman"/>
                <w:sz w:val="24"/>
                <w:szCs w:val="24"/>
              </w:rPr>
              <w:t xml:space="preserve"> В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д)</w:t>
            </w:r>
            <w:r w:rsidRPr="00F74EF5">
              <w:rPr>
                <w:rFonts w:ascii="Times New Roman" w:eastAsia="Times New Roman" w:hAnsi="Times New Roman" w:cs="Times New Roman"/>
                <w:sz w:val="24"/>
                <w:szCs w:val="24"/>
              </w:rPr>
              <w:t xml:space="preserve">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е)</w:t>
            </w:r>
            <w:r w:rsidRPr="00F74EF5">
              <w:rPr>
                <w:rFonts w:ascii="Times New Roman" w:eastAsia="Times New Roman" w:hAnsi="Times New Roman" w:cs="Times New Roman"/>
                <w:sz w:val="24"/>
                <w:szCs w:val="24"/>
              </w:rPr>
              <w:t xml:space="preserve">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полученную не ранее, чем за два месяца до дня размещения извещения о проведении открытого конкурса;</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ж)</w:t>
            </w:r>
            <w:r w:rsidRPr="00F74EF5">
              <w:rPr>
                <w:rFonts w:ascii="Times New Roman" w:eastAsia="Times New Roman" w:hAnsi="Times New Roman" w:cs="Times New Roman"/>
                <w:sz w:val="24"/>
                <w:szCs w:val="24"/>
              </w:rPr>
              <w:t xml:space="preserve"> Подтверждение для субъекта малого предпринимательства:</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копию бухгалтерской отчетности (бухгалтерский баланс и отчет о финансовых результатах) за два предшествующих календарных года с отметкой налогового органа и промежуточный текущего года, формы, предусмотренные УСН (Налоговая декларация по налогу, уплачиваемому в связи с применением УСН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регистрации).Уведомление или информационное письмо о праве применения УСН;</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Сведения о среднесписочной численности работников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Для акционерных обществ – выписка из Реестра акционеров, заверенная реестродержателем;</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Для обществ с ограниченной ответственностью – выписка из реестра участников общества (с указанием гражданства физических лиц-участников общества и долей участников в уставном капитале);</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В случае если доля участия одного или нескольких юридических лиц превышает в уставном капитале участника закупки 25%, необходимо также представить вышеперечисленные документы в отношении этих юридических лиц (ООО, ОАО, ЗАО и других).</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з)</w:t>
            </w:r>
            <w:r w:rsidRPr="00F74EF5">
              <w:rPr>
                <w:rFonts w:ascii="Times New Roman" w:eastAsia="Times New Roman" w:hAnsi="Times New Roman" w:cs="Times New Roman"/>
                <w:sz w:val="24"/>
                <w:szCs w:val="24"/>
              </w:rPr>
              <w:t xml:space="preserve"> Для субъектов малого предпринимательства-индивидуальных предпринимателей:</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Свидетельство о внесении в реестр субъектов малого предпринимательства с отметкой о ежегодном подтверждении включения в Реестр субъектов малого предпринимательства или следующие документы:</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lastRenderedPageBreak/>
              <w:t>- Сведения о среднесписочной численности работников за два предшествующих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Декларация за два предшествующих календарных года по налогу на доходы по форме 3 НДФЛ (представляют индивидуальные предприниматели, применяющие общий режим налогообложения)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Декларация за два предшествующих календарных года по налогу, уплачиваемому в связи с применением УСН (представляют индивидуальные предприниматели, применяющие УСН)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 Уведомление или информационное письмо о праве применения УСН;</w:t>
            </w:r>
          </w:p>
          <w:p w:rsidR="00F74EF5" w:rsidRPr="00F74EF5" w:rsidRDefault="00F74EF5" w:rsidP="00F74EF5">
            <w:pPr>
              <w:spacing w:after="0" w:line="240" w:lineRule="auto"/>
              <w:rPr>
                <w:rFonts w:ascii="Times New Roman" w:eastAsia="Times New Roman" w:hAnsi="Times New Roman" w:cs="Times New Roman"/>
                <w:sz w:val="24"/>
                <w:szCs w:val="24"/>
              </w:rPr>
            </w:pPr>
            <w:r w:rsidRPr="00F74EF5">
              <w:rPr>
                <w:rFonts w:ascii="Times New Roman" w:eastAsia="Times New Roman" w:hAnsi="Times New Roman" w:cs="Times New Roman"/>
                <w:sz w:val="24"/>
                <w:szCs w:val="24"/>
              </w:rPr>
              <w:t>- Декларация за два предшествующих календарных года по ЕНВД для отдельных видов деятельности (представляют индивидуальные предприниматели, уплачивающие ЕНВД для отдельных видов деятельности)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и)</w:t>
            </w:r>
            <w:r w:rsidRPr="00F74EF5">
              <w:rPr>
                <w:rFonts w:ascii="Times New Roman" w:eastAsia="Times New Roman" w:hAnsi="Times New Roman" w:cs="Times New Roman"/>
                <w:sz w:val="24"/>
                <w:szCs w:val="24"/>
              </w:rPr>
              <w:t xml:space="preserve"> оригинал справки об исполнении обязанностей налогоплательщика по уплате налогов, штрафов, пений, выданный налоговым органом, на текущую дату или не ранее, чем за один месяц до дня размещения извещения о проведении открытого конкурса. В случае наличия задолженностей нужна справка о состоянии расчетов по уплате налогов, штрафов, пений и пр.</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к)</w:t>
            </w:r>
            <w:r w:rsidRPr="00F74EF5">
              <w:rPr>
                <w:rFonts w:ascii="Times New Roman" w:eastAsia="Times New Roman" w:hAnsi="Times New Roman" w:cs="Times New Roman"/>
                <w:sz w:val="24"/>
                <w:szCs w:val="24"/>
              </w:rPr>
              <w:t xml:space="preserve"> отсутствие сведений об участнике закупки в реестре недобросовестных поставщиков (на фирменном бланке);                                                    </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л)</w:t>
            </w:r>
            <w:r w:rsidRPr="00F74EF5">
              <w:rPr>
                <w:rFonts w:ascii="Times New Roman" w:eastAsia="Times New Roman" w:hAnsi="Times New Roman" w:cs="Times New Roman"/>
                <w:sz w:val="24"/>
                <w:szCs w:val="24"/>
              </w:rPr>
              <w:t xml:space="preserve"> иностранные участники открытого конкурса предоставляют надлежащим образом заверенный перевод на русский язык документы о государственной регистрации юридического лица;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конкурса;</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м)</w:t>
            </w:r>
            <w:r w:rsidRPr="00F74EF5">
              <w:rPr>
                <w:rFonts w:ascii="Times New Roman" w:eastAsia="Times New Roman" w:hAnsi="Times New Roman" w:cs="Times New Roman"/>
                <w:sz w:val="24"/>
                <w:szCs w:val="24"/>
              </w:rPr>
              <w:t xml:space="preserve">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открытого конкурса (копии лицензий и иных разрешительных документов); </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н)</w:t>
            </w:r>
            <w:r w:rsidRPr="00F74EF5">
              <w:rPr>
                <w:rFonts w:ascii="Times New Roman" w:eastAsia="Times New Roman" w:hAnsi="Times New Roman" w:cs="Times New Roman"/>
                <w:sz w:val="24"/>
                <w:szCs w:val="24"/>
              </w:rPr>
              <w:t xml:space="preserve"> документы, подтверждающие право участника размещения заказа на поставку товара, производителем которого он не является, и предоставление фирменных гарантий производителя товара (копии);</w:t>
            </w:r>
          </w:p>
          <w:p w:rsidR="00F74EF5" w:rsidRPr="00F74EF5"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о)</w:t>
            </w:r>
            <w:r w:rsidRPr="00F74EF5">
              <w:rPr>
                <w:rFonts w:ascii="Times New Roman" w:eastAsia="Times New Roman" w:hAnsi="Times New Roman" w:cs="Times New Roman"/>
                <w:sz w:val="24"/>
                <w:szCs w:val="24"/>
              </w:rPr>
              <w:t xml:space="preserve"> иные документы, которые, по мнению участника, подтверждают его соответствие установленным требованиям.</w:t>
            </w:r>
          </w:p>
          <w:p w:rsidR="00F74EF5" w:rsidRPr="00D32306" w:rsidRDefault="00F74EF5" w:rsidP="00F74EF5">
            <w:pPr>
              <w:spacing w:after="0" w:line="240" w:lineRule="auto"/>
              <w:rPr>
                <w:rFonts w:ascii="Times New Roman" w:eastAsia="Times New Roman" w:hAnsi="Times New Roman" w:cs="Times New Roman"/>
                <w:b/>
                <w:sz w:val="24"/>
                <w:szCs w:val="24"/>
              </w:rPr>
            </w:pPr>
            <w:r w:rsidRPr="00D32306">
              <w:rPr>
                <w:rFonts w:ascii="Times New Roman" w:eastAsia="Times New Roman" w:hAnsi="Times New Roman" w:cs="Times New Roman"/>
                <w:b/>
                <w:sz w:val="24"/>
                <w:szCs w:val="24"/>
              </w:rPr>
              <w:t>Необходимо предоставить опись документов, входящих в состав по требованию в открытом конкурсе (Приложение №4).</w:t>
            </w:r>
          </w:p>
          <w:p w:rsidR="008230DA" w:rsidRPr="00BA42FA" w:rsidRDefault="00F74EF5" w:rsidP="00F74EF5">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b/>
                <w:sz w:val="24"/>
                <w:szCs w:val="24"/>
              </w:rPr>
              <w:t>Копии представленных документов должны быть заверены надлежащим образом.</w:t>
            </w:r>
          </w:p>
        </w:tc>
      </w:tr>
      <w:tr w:rsidR="00862A33" w:rsidRPr="00BA42FA"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612E44" w:rsidP="00CD5344">
            <w:pPr>
              <w:ind w:right="12"/>
              <w:rPr>
                <w:rFonts w:ascii="Times New Roman" w:hAnsi="Times New Roman" w:cs="Times New Roman"/>
                <w:b/>
                <w:sz w:val="24"/>
                <w:szCs w:val="24"/>
              </w:rPr>
            </w:pPr>
            <w:r w:rsidRPr="00BA42FA">
              <w:rPr>
                <w:rFonts w:ascii="Times New Roman" w:hAnsi="Times New Roman" w:cs="Times New Roman"/>
                <w:b/>
                <w:sz w:val="24"/>
                <w:szCs w:val="24"/>
              </w:rPr>
              <w:lastRenderedPageBreak/>
              <w:t>Условия поставки товара, выполнения работ, оказания услуг</w:t>
            </w: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612E44"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Предмет договора</w:t>
            </w:r>
          </w:p>
        </w:tc>
        <w:tc>
          <w:tcPr>
            <w:tcW w:w="7828" w:type="dxa"/>
            <w:tcBorders>
              <w:top w:val="single" w:sz="4" w:space="0" w:color="auto"/>
              <w:left w:val="single" w:sz="4" w:space="0" w:color="auto"/>
              <w:bottom w:val="single" w:sz="4" w:space="0" w:color="auto"/>
              <w:right w:val="single" w:sz="4" w:space="0" w:color="auto"/>
            </w:tcBorders>
          </w:tcPr>
          <w:p w:rsidR="00D32306" w:rsidRPr="00D32306" w:rsidRDefault="00D32306" w:rsidP="00D32306">
            <w:pPr>
              <w:spacing w:after="0" w:line="240" w:lineRule="auto"/>
              <w:rPr>
                <w:rFonts w:ascii="Times New Roman" w:hAnsi="Times New Roman" w:cs="Times New Roman"/>
                <w:sz w:val="24"/>
                <w:szCs w:val="24"/>
              </w:rPr>
            </w:pPr>
            <w:r w:rsidRPr="00D32306">
              <w:rPr>
                <w:rFonts w:ascii="Times New Roman" w:hAnsi="Times New Roman" w:cs="Times New Roman"/>
                <w:sz w:val="24"/>
                <w:szCs w:val="24"/>
              </w:rPr>
              <w:t xml:space="preserve">Поставка угля каменного: марка «Д» класс ПК, </w:t>
            </w:r>
          </w:p>
          <w:p w:rsidR="00F666D5" w:rsidRDefault="00D32306" w:rsidP="00D32306">
            <w:pPr>
              <w:spacing w:after="0" w:line="240" w:lineRule="auto"/>
              <w:rPr>
                <w:rFonts w:ascii="Times New Roman" w:hAnsi="Times New Roman" w:cs="Times New Roman"/>
                <w:sz w:val="24"/>
                <w:szCs w:val="24"/>
              </w:rPr>
            </w:pPr>
            <w:r w:rsidRPr="00D32306">
              <w:rPr>
                <w:rFonts w:ascii="Times New Roman" w:hAnsi="Times New Roman" w:cs="Times New Roman"/>
                <w:sz w:val="24"/>
                <w:szCs w:val="24"/>
              </w:rPr>
              <w:t>фракция 50-200</w:t>
            </w:r>
          </w:p>
          <w:p w:rsidR="00D32306" w:rsidRPr="00BA42FA" w:rsidRDefault="00D32306" w:rsidP="00D32306">
            <w:pPr>
              <w:spacing w:after="0" w:line="240" w:lineRule="auto"/>
              <w:rPr>
                <w:rFonts w:ascii="Times New Roman" w:hAnsi="Times New Roman" w:cs="Times New Roman"/>
                <w:sz w:val="24"/>
                <w:szCs w:val="24"/>
              </w:rPr>
            </w:pP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71383A"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Количество поставляемого товара, объем выполняемых работ, оказываемых услуг</w:t>
            </w:r>
          </w:p>
        </w:tc>
        <w:tc>
          <w:tcPr>
            <w:tcW w:w="7828" w:type="dxa"/>
            <w:tcBorders>
              <w:top w:val="single" w:sz="4" w:space="0" w:color="auto"/>
              <w:left w:val="single" w:sz="4" w:space="0" w:color="auto"/>
              <w:bottom w:val="single" w:sz="4" w:space="0" w:color="auto"/>
              <w:right w:val="single" w:sz="4" w:space="0" w:color="auto"/>
            </w:tcBorders>
          </w:tcPr>
          <w:p w:rsidR="00612E44" w:rsidRPr="00BA42FA" w:rsidRDefault="00D32306" w:rsidP="00D3230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D32306">
              <w:rPr>
                <w:rFonts w:ascii="Times New Roman" w:hAnsi="Times New Roman" w:cs="Times New Roman"/>
                <w:sz w:val="24"/>
                <w:szCs w:val="24"/>
              </w:rPr>
              <w:t>00 тонн навалом (россыпью)</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Место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D32306" w:rsidRDefault="00D32306" w:rsidP="00D32306">
            <w:pPr>
              <w:spacing w:after="0" w:line="240" w:lineRule="auto"/>
              <w:rPr>
                <w:rFonts w:ascii="Times New Roman" w:hAnsi="Times New Roman" w:cs="Times New Roman"/>
                <w:sz w:val="24"/>
                <w:szCs w:val="24"/>
              </w:rPr>
            </w:pPr>
            <w:r w:rsidRPr="00D32306">
              <w:rPr>
                <w:rFonts w:ascii="Times New Roman" w:hAnsi="Times New Roman" w:cs="Times New Roman"/>
                <w:sz w:val="24"/>
                <w:szCs w:val="24"/>
              </w:rPr>
              <w:t xml:space="preserve">Московская область, г. Королев, </w:t>
            </w:r>
            <w:r>
              <w:rPr>
                <w:rFonts w:ascii="Times New Roman" w:hAnsi="Times New Roman" w:cs="Times New Roman"/>
                <w:sz w:val="24"/>
                <w:szCs w:val="24"/>
              </w:rPr>
              <w:t>котельные:</w:t>
            </w:r>
          </w:p>
          <w:p w:rsidR="00D32306" w:rsidRDefault="00D32306" w:rsidP="00D32306">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Болшево</w:t>
            </w:r>
            <w:proofErr w:type="spellEnd"/>
            <w:r>
              <w:rPr>
                <w:rFonts w:ascii="Times New Roman" w:hAnsi="Times New Roman" w:cs="Times New Roman"/>
                <w:sz w:val="24"/>
                <w:szCs w:val="24"/>
              </w:rPr>
              <w:t xml:space="preserve">», </w:t>
            </w:r>
            <w:proofErr w:type="spellStart"/>
            <w:r w:rsidRPr="00D32306">
              <w:rPr>
                <w:rFonts w:ascii="Times New Roman" w:hAnsi="Times New Roman" w:cs="Times New Roman"/>
                <w:sz w:val="24"/>
                <w:szCs w:val="24"/>
              </w:rPr>
              <w:t>мкр</w:t>
            </w:r>
            <w:proofErr w:type="spellEnd"/>
            <w:r w:rsidRPr="00D32306">
              <w:rPr>
                <w:rFonts w:ascii="Times New Roman" w:hAnsi="Times New Roman" w:cs="Times New Roman"/>
                <w:sz w:val="24"/>
                <w:szCs w:val="24"/>
              </w:rPr>
              <w:t xml:space="preserve">. </w:t>
            </w:r>
            <w:proofErr w:type="spellStart"/>
            <w:r w:rsidRPr="00D32306">
              <w:rPr>
                <w:rFonts w:ascii="Times New Roman" w:hAnsi="Times New Roman" w:cs="Times New Roman"/>
                <w:sz w:val="24"/>
                <w:szCs w:val="24"/>
              </w:rPr>
              <w:t>Болшево</w:t>
            </w:r>
            <w:proofErr w:type="spellEnd"/>
            <w:r w:rsidRPr="00D32306">
              <w:rPr>
                <w:rFonts w:ascii="Times New Roman" w:hAnsi="Times New Roman" w:cs="Times New Roman"/>
                <w:sz w:val="24"/>
                <w:szCs w:val="24"/>
              </w:rPr>
              <w:t xml:space="preserve">, </w:t>
            </w:r>
            <w:r>
              <w:rPr>
                <w:rFonts w:ascii="Times New Roman" w:hAnsi="Times New Roman" w:cs="Times New Roman"/>
                <w:sz w:val="24"/>
                <w:szCs w:val="24"/>
              </w:rPr>
              <w:t>ул. Школьная, д. 4;</w:t>
            </w:r>
          </w:p>
          <w:p w:rsidR="00D32306" w:rsidRPr="00D32306" w:rsidRDefault="008E2EE7" w:rsidP="00D32306">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Торфопредприятие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r w:rsidR="00D32306">
              <w:rPr>
                <w:rFonts w:ascii="Times New Roman" w:hAnsi="Times New Roman" w:cs="Times New Roman"/>
                <w:sz w:val="24"/>
                <w:szCs w:val="24"/>
              </w:rPr>
              <w:t>Торфопредприятие</w:t>
            </w:r>
            <w:proofErr w:type="spellEnd"/>
            <w:r w:rsidR="00D32306">
              <w:rPr>
                <w:rFonts w:ascii="Times New Roman" w:hAnsi="Times New Roman" w:cs="Times New Roman"/>
                <w:sz w:val="24"/>
                <w:szCs w:val="24"/>
              </w:rPr>
              <w:t>, д.41</w:t>
            </w:r>
          </w:p>
          <w:p w:rsidR="00862A33" w:rsidRPr="00BA42FA" w:rsidRDefault="00862A33" w:rsidP="00D32306">
            <w:pPr>
              <w:spacing w:after="0" w:line="240" w:lineRule="auto"/>
              <w:rPr>
                <w:rFonts w:ascii="Times New Roman" w:hAnsi="Times New Roman" w:cs="Times New Roman"/>
                <w:sz w:val="24"/>
                <w:szCs w:val="24"/>
              </w:rPr>
            </w:pP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43225D"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Срок поставки товара, выполнения работ, оказания услуг</w:t>
            </w:r>
          </w:p>
        </w:tc>
        <w:tc>
          <w:tcPr>
            <w:tcW w:w="7828" w:type="dxa"/>
            <w:tcBorders>
              <w:top w:val="single" w:sz="4" w:space="0" w:color="auto"/>
              <w:left w:val="single" w:sz="4" w:space="0" w:color="auto"/>
              <w:bottom w:val="single" w:sz="4" w:space="0" w:color="auto"/>
              <w:right w:val="single" w:sz="4" w:space="0" w:color="auto"/>
            </w:tcBorders>
          </w:tcPr>
          <w:p w:rsidR="006B3D58" w:rsidRPr="00BA42FA" w:rsidRDefault="00F63C58" w:rsidP="00F63C58">
            <w:pPr>
              <w:spacing w:after="0" w:line="240" w:lineRule="auto"/>
              <w:rPr>
                <w:rFonts w:ascii="Times New Roman" w:hAnsi="Times New Roman" w:cs="Times New Roman"/>
                <w:sz w:val="24"/>
                <w:szCs w:val="24"/>
              </w:rPr>
            </w:pPr>
            <w:r w:rsidRPr="00F63C58">
              <w:rPr>
                <w:rFonts w:ascii="Times New Roman" w:hAnsi="Times New Roman" w:cs="Times New Roman"/>
                <w:sz w:val="24"/>
                <w:szCs w:val="24"/>
              </w:rPr>
              <w:t xml:space="preserve">В течение года с момента подписания Договора на основании заявок </w:t>
            </w:r>
            <w:r w:rsidR="00F8778E">
              <w:rPr>
                <w:rFonts w:ascii="Times New Roman" w:hAnsi="Times New Roman" w:cs="Times New Roman"/>
                <w:sz w:val="24"/>
                <w:szCs w:val="24"/>
              </w:rPr>
              <w:t>Заказчика</w:t>
            </w:r>
            <w:r w:rsidRPr="00F63C58">
              <w:rPr>
                <w:rFonts w:ascii="Times New Roman" w:hAnsi="Times New Roman" w:cs="Times New Roman"/>
                <w:sz w:val="24"/>
                <w:szCs w:val="24"/>
              </w:rPr>
              <w:t>.</w:t>
            </w:r>
          </w:p>
        </w:tc>
      </w:tr>
      <w:tr w:rsidR="00862A33" w:rsidRPr="00BA42FA" w:rsidTr="001F4E89">
        <w:trPr>
          <w:trHeight w:val="585"/>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43225D"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t>Условия оплаты товара, работы, услуги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Начальная (максимальная) цена договора</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9B1EEA" w:rsidP="00A570D7">
            <w:pPr>
              <w:spacing w:after="0" w:line="240" w:lineRule="auto"/>
              <w:rPr>
                <w:rFonts w:ascii="Times New Roman" w:hAnsi="Times New Roman" w:cs="Times New Roman"/>
                <w:sz w:val="24"/>
                <w:szCs w:val="24"/>
              </w:rPr>
            </w:pPr>
            <w:r>
              <w:rPr>
                <w:rFonts w:ascii="Times New Roman" w:hAnsi="Times New Roman" w:cs="Times New Roman"/>
                <w:sz w:val="24"/>
                <w:szCs w:val="24"/>
              </w:rPr>
              <w:t>3 550</w:t>
            </w:r>
            <w:r w:rsidR="00A570D7" w:rsidRPr="00BA42FA">
              <w:rPr>
                <w:rFonts w:ascii="Times New Roman" w:hAnsi="Times New Roman" w:cs="Times New Roman"/>
                <w:sz w:val="24"/>
                <w:szCs w:val="24"/>
              </w:rPr>
              <w:t> 000,00</w:t>
            </w:r>
            <w:r w:rsidR="008F58EE" w:rsidRPr="00BA42FA">
              <w:rPr>
                <w:rFonts w:ascii="Times New Roman" w:hAnsi="Times New Roman" w:cs="Times New Roman"/>
                <w:sz w:val="24"/>
                <w:szCs w:val="24"/>
              </w:rPr>
              <w:t xml:space="preserve"> руб.</w:t>
            </w:r>
          </w:p>
        </w:tc>
      </w:tr>
      <w:tr w:rsidR="00862A33" w:rsidRPr="00BA42FA" w:rsidTr="00812070">
        <w:trPr>
          <w:trHeight w:val="983"/>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9A1F9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828" w:type="dxa"/>
            <w:tcBorders>
              <w:top w:val="single" w:sz="4" w:space="0" w:color="auto"/>
              <w:left w:val="single" w:sz="4" w:space="0" w:color="auto"/>
              <w:bottom w:val="single" w:sz="4" w:space="0" w:color="auto"/>
              <w:right w:val="single" w:sz="4" w:space="0" w:color="auto"/>
            </w:tcBorders>
          </w:tcPr>
          <w:p w:rsidR="008F58EE" w:rsidRPr="00BA42FA" w:rsidRDefault="008F58EE" w:rsidP="008F58EE">
            <w:pPr>
              <w:spacing w:after="0" w:line="240" w:lineRule="auto"/>
              <w:ind w:right="11"/>
              <w:rPr>
                <w:rFonts w:ascii="Times New Roman" w:hAnsi="Times New Roman" w:cs="Times New Roman"/>
                <w:sz w:val="24"/>
                <w:szCs w:val="24"/>
              </w:rPr>
            </w:pPr>
            <w:r w:rsidRPr="00BA42FA">
              <w:rPr>
                <w:rFonts w:ascii="Times New Roman" w:hAnsi="Times New Roman" w:cs="Times New Roman"/>
                <w:sz w:val="24"/>
                <w:szCs w:val="24"/>
              </w:rPr>
              <w:t>Общая стоимость поручаемых Поставщику работ определяется Ценой настоящего Договора.</w:t>
            </w:r>
          </w:p>
          <w:p w:rsidR="00612E44" w:rsidRPr="00BA42FA" w:rsidRDefault="008F58EE" w:rsidP="008F58EE">
            <w:pPr>
              <w:spacing w:after="0" w:line="240" w:lineRule="auto"/>
              <w:rPr>
                <w:rFonts w:ascii="Times New Roman" w:hAnsi="Times New Roman" w:cs="Times New Roman"/>
                <w:b/>
                <w:sz w:val="24"/>
                <w:szCs w:val="24"/>
              </w:rPr>
            </w:pPr>
            <w:r w:rsidRPr="00BA42FA">
              <w:rPr>
                <w:rFonts w:ascii="Times New Roman" w:hAnsi="Times New Roman" w:cs="Times New Roman"/>
                <w:color w:val="000000"/>
                <w:sz w:val="24"/>
                <w:szCs w:val="24"/>
              </w:rPr>
              <w:t xml:space="preserve">Цена Договора включает все налоги (включая НДС (18%)) и другие обязательные платежи в соответствии с 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страхование, уплату таможенных пошлин, </w:t>
            </w:r>
            <w:r w:rsidRPr="00BA42FA">
              <w:rPr>
                <w:rFonts w:ascii="Times New Roman" w:hAnsi="Times New Roman" w:cs="Times New Roman"/>
                <w:b/>
                <w:sz w:val="24"/>
                <w:szCs w:val="24"/>
              </w:rPr>
              <w:t>транспортные расходы до места поставки</w:t>
            </w:r>
            <w:r w:rsidR="00612E44" w:rsidRPr="00BA42FA">
              <w:rPr>
                <w:rFonts w:ascii="Times New Roman" w:hAnsi="Times New Roman" w:cs="Times New Roman"/>
                <w:b/>
                <w:sz w:val="24"/>
                <w:szCs w:val="24"/>
              </w:rPr>
              <w:t>.</w:t>
            </w:r>
          </w:p>
          <w:p w:rsidR="00941AE7" w:rsidRPr="00BA42FA" w:rsidRDefault="00941AE7" w:rsidP="009D6EC9">
            <w:pPr>
              <w:spacing w:line="240" w:lineRule="auto"/>
              <w:ind w:right="12"/>
              <w:rPr>
                <w:rFonts w:ascii="Times New Roman" w:hAnsi="Times New Roman" w:cs="Times New Roman"/>
                <w:sz w:val="24"/>
                <w:szCs w:val="24"/>
              </w:rPr>
            </w:pPr>
          </w:p>
        </w:tc>
      </w:tr>
      <w:tr w:rsidR="00862A33" w:rsidRPr="00BA42FA" w:rsidTr="00C719ED">
        <w:trPr>
          <w:trHeight w:val="566"/>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F58EE" w:rsidP="00F51526">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Оплата товара, выполнения работ, оказания услуг по договору</w:t>
            </w:r>
          </w:p>
        </w:tc>
        <w:tc>
          <w:tcPr>
            <w:tcW w:w="7828" w:type="dxa"/>
            <w:tcBorders>
              <w:top w:val="single" w:sz="4" w:space="0" w:color="auto"/>
              <w:left w:val="single" w:sz="4" w:space="0" w:color="auto"/>
              <w:bottom w:val="single" w:sz="4" w:space="0" w:color="auto"/>
              <w:right w:val="single" w:sz="4" w:space="0" w:color="auto"/>
            </w:tcBorders>
          </w:tcPr>
          <w:p w:rsidR="00F63C58" w:rsidRPr="00F63C58" w:rsidRDefault="00F63C58" w:rsidP="00F63C58">
            <w:pPr>
              <w:tabs>
                <w:tab w:val="left" w:pos="975"/>
              </w:tabs>
              <w:spacing w:after="0" w:line="240" w:lineRule="auto"/>
              <w:rPr>
                <w:rFonts w:ascii="Times New Roman" w:hAnsi="Times New Roman" w:cs="Times New Roman"/>
                <w:sz w:val="24"/>
                <w:szCs w:val="24"/>
              </w:rPr>
            </w:pPr>
            <w:r w:rsidRPr="00F63C58">
              <w:rPr>
                <w:rFonts w:ascii="Times New Roman" w:hAnsi="Times New Roman" w:cs="Times New Roman"/>
                <w:sz w:val="24"/>
                <w:szCs w:val="24"/>
              </w:rPr>
              <w:t xml:space="preserve">Оплата по Договору будет производиться </w:t>
            </w:r>
            <w:r w:rsidR="00F8778E">
              <w:rPr>
                <w:rFonts w:ascii="Times New Roman" w:hAnsi="Times New Roman" w:cs="Times New Roman"/>
                <w:sz w:val="24"/>
                <w:szCs w:val="24"/>
              </w:rPr>
              <w:t>Заказчиком</w:t>
            </w:r>
            <w:r w:rsidRPr="00F63C58">
              <w:rPr>
                <w:rFonts w:ascii="Times New Roman" w:hAnsi="Times New Roman" w:cs="Times New Roman"/>
                <w:sz w:val="24"/>
                <w:szCs w:val="24"/>
              </w:rPr>
              <w:t xml:space="preserve"> в рублях путем перечисления денежных средств на расчетный счет Поставщика, согласно выставленных счетов Поставщика (на основании заявок </w:t>
            </w:r>
            <w:r w:rsidR="00F8778E">
              <w:rPr>
                <w:rFonts w:ascii="Times New Roman" w:hAnsi="Times New Roman" w:cs="Times New Roman"/>
                <w:sz w:val="24"/>
                <w:szCs w:val="24"/>
              </w:rPr>
              <w:t>Заказчика</w:t>
            </w:r>
            <w:r w:rsidRPr="00F63C58">
              <w:rPr>
                <w:rFonts w:ascii="Times New Roman" w:hAnsi="Times New Roman" w:cs="Times New Roman"/>
                <w:sz w:val="24"/>
                <w:szCs w:val="24"/>
              </w:rPr>
              <w:t xml:space="preserve">) после поставки </w:t>
            </w:r>
            <w:r>
              <w:rPr>
                <w:rFonts w:ascii="Times New Roman" w:hAnsi="Times New Roman" w:cs="Times New Roman"/>
                <w:sz w:val="24"/>
                <w:szCs w:val="24"/>
              </w:rPr>
              <w:t xml:space="preserve">угля </w:t>
            </w:r>
            <w:r w:rsidRPr="00F63C58">
              <w:rPr>
                <w:rFonts w:ascii="Times New Roman" w:hAnsi="Times New Roman" w:cs="Times New Roman"/>
                <w:sz w:val="24"/>
                <w:szCs w:val="24"/>
              </w:rPr>
              <w:t>в течение7 (семи) банковских дней.</w:t>
            </w:r>
          </w:p>
          <w:p w:rsidR="0068274E" w:rsidRPr="00BA42FA" w:rsidRDefault="00F63C58" w:rsidP="00F63C58">
            <w:pPr>
              <w:tabs>
                <w:tab w:val="left" w:pos="975"/>
              </w:tabs>
              <w:spacing w:after="0" w:line="240" w:lineRule="auto"/>
              <w:rPr>
                <w:rFonts w:ascii="Times New Roman" w:hAnsi="Times New Roman" w:cs="Times New Roman"/>
                <w:sz w:val="24"/>
                <w:szCs w:val="24"/>
              </w:rPr>
            </w:pPr>
            <w:r w:rsidRPr="00F63C58">
              <w:rPr>
                <w:rFonts w:ascii="Times New Roman" w:hAnsi="Times New Roman" w:cs="Times New Roman"/>
                <w:sz w:val="24"/>
                <w:szCs w:val="24"/>
              </w:rPr>
              <w:t xml:space="preserve">Одновременно с поставкой продукции Поставщик обязан передать </w:t>
            </w:r>
            <w:r w:rsidR="00F8778E">
              <w:rPr>
                <w:rFonts w:ascii="Times New Roman" w:hAnsi="Times New Roman" w:cs="Times New Roman"/>
                <w:sz w:val="24"/>
                <w:szCs w:val="24"/>
              </w:rPr>
              <w:t>Заказчику</w:t>
            </w:r>
            <w:r w:rsidRPr="00F63C58">
              <w:rPr>
                <w:rFonts w:ascii="Times New Roman" w:hAnsi="Times New Roman" w:cs="Times New Roman"/>
                <w:sz w:val="24"/>
                <w:szCs w:val="24"/>
              </w:rPr>
              <w:t xml:space="preserve"> надлежащим образом оформленные сопроводительные документы в соответствии с законодательством РФ.</w:t>
            </w:r>
          </w:p>
          <w:p w:rsidR="00862A33" w:rsidRPr="00BA42FA" w:rsidRDefault="00862A33" w:rsidP="00126330">
            <w:pPr>
              <w:pStyle w:val="a9"/>
              <w:spacing w:after="0" w:line="240" w:lineRule="auto"/>
              <w:ind w:left="0"/>
              <w:rPr>
                <w:rFonts w:ascii="Times New Roman" w:hAnsi="Times New Roman"/>
                <w:b/>
                <w:sz w:val="24"/>
                <w:szCs w:val="24"/>
              </w:rPr>
            </w:pPr>
            <w:r w:rsidRPr="00BA42FA">
              <w:rPr>
                <w:rFonts w:ascii="Times New Roman" w:hAnsi="Times New Roman"/>
                <w:b/>
                <w:sz w:val="24"/>
                <w:szCs w:val="24"/>
              </w:rPr>
              <w:t>В случае несвоевременного представления документов срок оплаты увеличивается, при этом П</w:t>
            </w:r>
            <w:r w:rsidR="00A7095B" w:rsidRPr="00BA42FA">
              <w:rPr>
                <w:rFonts w:ascii="Times New Roman" w:hAnsi="Times New Roman"/>
                <w:b/>
                <w:sz w:val="24"/>
                <w:szCs w:val="24"/>
              </w:rPr>
              <w:t>оставщик</w:t>
            </w:r>
            <w:r w:rsidRPr="00BA42FA">
              <w:rPr>
                <w:rFonts w:ascii="Times New Roman" w:hAnsi="Times New Roman"/>
                <w:b/>
                <w:sz w:val="24"/>
                <w:szCs w:val="24"/>
              </w:rPr>
              <w:t xml:space="preserve"> не предъявляет претензий по оплате к </w:t>
            </w:r>
            <w:r w:rsidR="00F8778E">
              <w:rPr>
                <w:rFonts w:ascii="Times New Roman" w:hAnsi="Times New Roman"/>
                <w:b/>
                <w:sz w:val="24"/>
                <w:szCs w:val="24"/>
              </w:rPr>
              <w:t>Заказчику</w:t>
            </w:r>
            <w:r w:rsidRPr="00BA42FA">
              <w:rPr>
                <w:rFonts w:ascii="Times New Roman" w:hAnsi="Times New Roman"/>
                <w:b/>
                <w:sz w:val="24"/>
                <w:szCs w:val="24"/>
              </w:rPr>
              <w:t>.</w:t>
            </w:r>
            <w:r w:rsidR="00C36B6B">
              <w:rPr>
                <w:rFonts w:ascii="Times New Roman" w:hAnsi="Times New Roman"/>
                <w:b/>
                <w:sz w:val="24"/>
                <w:szCs w:val="24"/>
              </w:rPr>
              <w:t xml:space="preserve"> </w:t>
            </w:r>
            <w:r w:rsidRPr="00BA42FA">
              <w:rPr>
                <w:rFonts w:ascii="Times New Roman" w:hAnsi="Times New Roman"/>
                <w:b/>
                <w:sz w:val="24"/>
                <w:szCs w:val="24"/>
              </w:rPr>
              <w:t xml:space="preserve">Обязательства </w:t>
            </w:r>
            <w:r w:rsidR="00F8778E">
              <w:rPr>
                <w:rFonts w:ascii="Times New Roman" w:hAnsi="Times New Roman"/>
                <w:b/>
                <w:sz w:val="24"/>
                <w:szCs w:val="24"/>
              </w:rPr>
              <w:t>Заказчика</w:t>
            </w:r>
            <w:r w:rsidRPr="00BA42FA">
              <w:rPr>
                <w:rFonts w:ascii="Times New Roman" w:hAnsi="Times New Roman"/>
                <w:b/>
                <w:sz w:val="24"/>
                <w:szCs w:val="24"/>
              </w:rPr>
              <w:t xml:space="preserve"> по оплате считаются исполненными с момента списания денежных средств с банковского счета </w:t>
            </w:r>
            <w:r w:rsidR="00F8778E">
              <w:rPr>
                <w:rFonts w:ascii="Times New Roman" w:hAnsi="Times New Roman"/>
                <w:b/>
                <w:sz w:val="24"/>
                <w:szCs w:val="24"/>
              </w:rPr>
              <w:t>Заказчика</w:t>
            </w:r>
            <w:r w:rsidRPr="00BA42FA">
              <w:rPr>
                <w:rFonts w:ascii="Times New Roman" w:hAnsi="Times New Roman"/>
                <w:b/>
                <w:sz w:val="24"/>
                <w:szCs w:val="24"/>
              </w:rPr>
              <w:t>.</w:t>
            </w:r>
          </w:p>
          <w:p w:rsidR="00097D7A" w:rsidRPr="00BA42FA" w:rsidRDefault="00097D7A" w:rsidP="00126330">
            <w:pPr>
              <w:pStyle w:val="a9"/>
              <w:spacing w:after="0" w:line="240" w:lineRule="auto"/>
              <w:ind w:left="0"/>
              <w:rPr>
                <w:rFonts w:ascii="Times New Roman" w:hAnsi="Times New Roman"/>
                <w:b/>
                <w:sz w:val="24"/>
                <w:szCs w:val="24"/>
              </w:rPr>
            </w:pPr>
          </w:p>
        </w:tc>
      </w:tr>
      <w:tr w:rsidR="00862A33" w:rsidRPr="00BA42FA" w:rsidTr="001F4E89">
        <w:trPr>
          <w:trHeight w:val="666"/>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334378" w:rsidP="006A7085">
            <w:pPr>
              <w:ind w:right="12"/>
              <w:jc w:val="both"/>
              <w:rPr>
                <w:rFonts w:ascii="Times New Roman" w:hAnsi="Times New Roman" w:cs="Times New Roman"/>
                <w:b/>
                <w:sz w:val="24"/>
                <w:szCs w:val="24"/>
              </w:rPr>
            </w:pPr>
            <w:r w:rsidRPr="00BA42FA">
              <w:rPr>
                <w:rFonts w:ascii="Times New Roman" w:hAnsi="Times New Roman" w:cs="Times New Roman"/>
                <w:b/>
                <w:sz w:val="24"/>
                <w:szCs w:val="24"/>
              </w:rPr>
              <w:t>Порядок предоставления документации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334378" w:rsidP="00CD5344">
            <w:pPr>
              <w:tabs>
                <w:tab w:val="left" w:pos="975"/>
              </w:tabs>
              <w:rPr>
                <w:rFonts w:ascii="Times New Roman" w:hAnsi="Times New Roman" w:cs="Times New Roman"/>
                <w:sz w:val="24"/>
                <w:szCs w:val="24"/>
              </w:rPr>
            </w:pPr>
            <w:r w:rsidRPr="00BA42FA">
              <w:rPr>
                <w:rFonts w:ascii="Times New Roman" w:hAnsi="Times New Roman" w:cs="Times New Roman"/>
                <w:b/>
                <w:sz w:val="24"/>
                <w:szCs w:val="24"/>
              </w:rPr>
              <w:t>Порядок и форма подачи заявок на участие в запросе предложений</w:t>
            </w:r>
          </w:p>
        </w:tc>
        <w:tc>
          <w:tcPr>
            <w:tcW w:w="7828" w:type="dxa"/>
            <w:tcBorders>
              <w:top w:val="single" w:sz="4" w:space="0" w:color="auto"/>
              <w:left w:val="single" w:sz="4" w:space="0" w:color="auto"/>
              <w:bottom w:val="single" w:sz="4" w:space="0" w:color="auto"/>
              <w:right w:val="single" w:sz="4" w:space="0" w:color="auto"/>
            </w:tcBorders>
          </w:tcPr>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Любой участник процедуры закупки вправе подать только одну заявку. Поданные заявки регистрируются заказчиком.                                                                 Участник, подавший заявку, вправе изменить или отозвать ее в любое время до момента рассмотрения.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Заявки, поданные с опозданием, не рассматриваются.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Заявка подается участником закупки заказчику в письменной форме (на бумажном носителе) по указанному адресу лично или через своего полномочного представителя либо посредством почтового отправления или курьерской службы.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lastRenderedPageBreak/>
              <w:t xml:space="preserve">Участник закупки должен подготовить один оригинальный экземпляр заявки на участие в </w:t>
            </w:r>
            <w:r w:rsidR="001F1195">
              <w:rPr>
                <w:rFonts w:ascii="Times New Roman" w:hAnsi="Times New Roman" w:cs="Times New Roman"/>
                <w:sz w:val="24"/>
                <w:szCs w:val="24"/>
              </w:rPr>
              <w:t>открытом конкурсе</w:t>
            </w:r>
            <w:r w:rsidRPr="00BA42FA">
              <w:rPr>
                <w:rFonts w:ascii="Times New Roman" w:hAnsi="Times New Roman" w:cs="Times New Roman"/>
                <w:sz w:val="24"/>
                <w:szCs w:val="24"/>
              </w:rPr>
              <w:t xml:space="preserve">, который подшивается в один том.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Участникам закупки рекомендуется запечатать том заявки во внутренний  конверт и во внешний конверт.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На внутреннем конверте необходимо указать наименование и адрес участника закупки (для юридического лица) или фамилию, имя, отчество, сведения о месте жительства  (для физического лица), название закупки.                                        На внешнем конверте должна быть пометка: «На закупку по </w:t>
            </w:r>
            <w:r w:rsidR="001F1195">
              <w:rPr>
                <w:rFonts w:ascii="Times New Roman" w:hAnsi="Times New Roman" w:cs="Times New Roman"/>
                <w:sz w:val="24"/>
                <w:szCs w:val="24"/>
              </w:rPr>
              <w:t>открытому</w:t>
            </w:r>
            <w:r w:rsidR="00727287">
              <w:rPr>
                <w:rFonts w:ascii="Times New Roman" w:hAnsi="Times New Roman" w:cs="Times New Roman"/>
                <w:sz w:val="24"/>
                <w:szCs w:val="24"/>
              </w:rPr>
              <w:t xml:space="preserve"> конкурсу</w:t>
            </w:r>
            <w:r w:rsidRPr="00BA42FA">
              <w:rPr>
                <w:rFonts w:ascii="Times New Roman" w:hAnsi="Times New Roman" w:cs="Times New Roman"/>
                <w:sz w:val="24"/>
                <w:szCs w:val="24"/>
              </w:rPr>
              <w:t xml:space="preserve"> в ОАО «Теплосеть»» _______________ (указывается наименование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на участие в котором подается заявка) и "НЕ ВСКРЫВАТЬ ДО..." (указывается время и дата вскрытия конвертов с заявками, установленные в извещении).                                                 Участник закупки вправе не указывать на внешнем конверте наименование (для юридического лица) или фамилию, имя, отчество (для физического лица) участника закупки.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Если конверт с заявкой не запечатан должным образом, заказчик вправе не принимать такую заявку.                                                   </w:t>
            </w:r>
          </w:p>
          <w:p w:rsidR="00B728F9"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В случае представления изменений заявки, на внешнем конверте дополнительно следует указать слова «Изменение заявки на участие в </w:t>
            </w:r>
            <w:r w:rsidR="00B728F9">
              <w:rPr>
                <w:rFonts w:ascii="Times New Roman" w:hAnsi="Times New Roman" w:cs="Times New Roman"/>
                <w:sz w:val="24"/>
                <w:szCs w:val="24"/>
              </w:rPr>
              <w:t>открытом конкурсе</w:t>
            </w:r>
            <w:r w:rsidRPr="00BA42FA">
              <w:rPr>
                <w:rFonts w:ascii="Times New Roman" w:hAnsi="Times New Roman" w:cs="Times New Roman"/>
                <w:sz w:val="24"/>
                <w:szCs w:val="24"/>
              </w:rPr>
              <w:t xml:space="preserve">».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Представленные документы должны быть заверены подписью уполномоченного представителя участника размещения заказа и печатью (для юридических лиц).                                      </w:t>
            </w:r>
          </w:p>
          <w:p w:rsidR="00862A33" w:rsidRPr="00BA42FA"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Подача заявок не допускается по факсу, в противном случае такие заявки считаются несоответствующими требованиям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и отклоняются.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272E5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Критерии оценки и сопоставления заявок</w:t>
            </w:r>
          </w:p>
        </w:tc>
        <w:tc>
          <w:tcPr>
            <w:tcW w:w="7828" w:type="dxa"/>
            <w:tcBorders>
              <w:top w:val="single" w:sz="4" w:space="0" w:color="auto"/>
              <w:left w:val="single" w:sz="4" w:space="0" w:color="auto"/>
              <w:bottom w:val="single" w:sz="4" w:space="0" w:color="auto"/>
              <w:right w:val="single" w:sz="4" w:space="0" w:color="auto"/>
            </w:tcBorders>
          </w:tcPr>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цена – 60%, </w:t>
            </w:r>
            <w:proofErr w:type="spellStart"/>
            <w:r w:rsidRPr="004918B7">
              <w:rPr>
                <w:rFonts w:ascii="Times New Roman" w:hAnsi="Times New Roman" w:cs="Times New Roman"/>
                <w:sz w:val="24"/>
                <w:szCs w:val="24"/>
              </w:rPr>
              <w:t>коэф</w:t>
            </w:r>
            <w:proofErr w:type="spellEnd"/>
            <w:r w:rsidRPr="004918B7">
              <w:rPr>
                <w:rFonts w:ascii="Times New Roman" w:hAnsi="Times New Roman" w:cs="Times New Roman"/>
                <w:sz w:val="24"/>
                <w:szCs w:val="24"/>
              </w:rPr>
              <w:t>-т значимости 0,6;</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опыт – 40%, </w:t>
            </w:r>
            <w:proofErr w:type="spellStart"/>
            <w:r w:rsidRPr="004918B7">
              <w:rPr>
                <w:rFonts w:ascii="Times New Roman" w:hAnsi="Times New Roman" w:cs="Times New Roman"/>
                <w:sz w:val="24"/>
                <w:szCs w:val="24"/>
              </w:rPr>
              <w:t>коэф</w:t>
            </w:r>
            <w:proofErr w:type="spellEnd"/>
            <w:r w:rsidRPr="004918B7">
              <w:rPr>
                <w:rFonts w:ascii="Times New Roman" w:hAnsi="Times New Roman" w:cs="Times New Roman"/>
                <w:sz w:val="24"/>
                <w:szCs w:val="24"/>
              </w:rPr>
              <w:t>-т значимости 0,4</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Итого – 100%</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Перед оценкой и сопоставлением Предложений Комиссия по закупкам проверяет:</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правильность оформления предложений и их соответствие требованиям настоящей закупочной документации по открытому конкурсу по существу;</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участников закупки требованиям настоящей закупо</w:t>
            </w:r>
            <w:r w:rsidR="009B1EEA">
              <w:rPr>
                <w:rFonts w:ascii="Times New Roman" w:hAnsi="Times New Roman" w:cs="Times New Roman"/>
                <w:sz w:val="24"/>
                <w:szCs w:val="24"/>
              </w:rPr>
              <w:t xml:space="preserve">чной документации по открытому </w:t>
            </w:r>
            <w:r w:rsidRPr="004918B7">
              <w:rPr>
                <w:rFonts w:ascii="Times New Roman" w:hAnsi="Times New Roman" w:cs="Times New Roman"/>
                <w:sz w:val="24"/>
                <w:szCs w:val="24"/>
              </w:rPr>
              <w:t>конкурсу;</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коммерческого и технического предложения требованиям настоящей закупо</w:t>
            </w:r>
            <w:r w:rsidR="009B1EEA">
              <w:rPr>
                <w:rFonts w:ascii="Times New Roman" w:hAnsi="Times New Roman" w:cs="Times New Roman"/>
                <w:sz w:val="24"/>
                <w:szCs w:val="24"/>
              </w:rPr>
              <w:t xml:space="preserve">чной документации по открытому </w:t>
            </w:r>
            <w:r w:rsidRPr="004918B7">
              <w:rPr>
                <w:rFonts w:ascii="Times New Roman" w:hAnsi="Times New Roman" w:cs="Times New Roman"/>
                <w:sz w:val="24"/>
                <w:szCs w:val="24"/>
              </w:rPr>
              <w:t>конкурсу;</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предлагаемых договорных условий требованиям настоящей закупочной документации.</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По результатам проведения оценки и сопоставления Комиссия по закупкам имеет право отклонить предложения, которые не соответствуют установленным требованиям.</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Оценка и сопоставление Предложений</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В рамках оценки, сопоставления Предложений Комиссия по закупкам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rsidR="004918B7" w:rsidRPr="004918B7" w:rsidRDefault="009B1EEA" w:rsidP="004918B7">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Заявки на участие в открытом </w:t>
            </w:r>
            <w:r w:rsidR="004918B7" w:rsidRPr="004918B7">
              <w:rPr>
                <w:rFonts w:ascii="Times New Roman" w:hAnsi="Times New Roman" w:cs="Times New Roman"/>
                <w:sz w:val="24"/>
                <w:szCs w:val="24"/>
              </w:rPr>
              <w:t>конкурсе участников оцениваются и сопоставляются исходя из установленных закупкой критериев.</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Члены комиссии по закупкам после изучения заявок на участие в открытом конкурсе производят подсчет итоговых по каждой заявке участника по каждому оценочному критерию, а также итоговый рейтинг заявки в целом, а именно:</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1. Итоговый рейтинг заявки участника по конкретному критерию рассчитывается путем умножения рейтинга, присвоенного заявке </w:t>
            </w:r>
            <w:r w:rsidRPr="004918B7">
              <w:rPr>
                <w:rFonts w:ascii="Times New Roman" w:hAnsi="Times New Roman" w:cs="Times New Roman"/>
                <w:sz w:val="24"/>
                <w:szCs w:val="24"/>
              </w:rPr>
              <w:lastRenderedPageBreak/>
              <w:t>участника открытого конкурса по данному критерию, на значимость этого критерия.</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2. Итоговый рейтинг заявки в целом рассчитывается путем простого суммирования рейтингов по каждому конкретному критерию.</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представляет собой оценку в баллах, получаемую по результатам оценки по критериям. </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Присвоение рейтингов осуществляется следующим образом:</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по каждому конкретному критерию: в диапазоне от 0 до 100, в соответствии с установленным порядком оценки данного критерия;</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4918B7" w:rsidRPr="003C1BE3" w:rsidRDefault="004918B7" w:rsidP="004918B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t>Методика оценки заявок на участие в открытом конкурсе</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заявки на участие в открытом конкурсе представляет собой оценку в баллах, получаемую по результатам оценки по критериям с учетом значимости (веса) данных критериев. </w:t>
            </w:r>
          </w:p>
          <w:p w:rsidR="004918B7" w:rsidRPr="003C1BE3" w:rsidRDefault="004918B7" w:rsidP="004918B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t>I.</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 xml:space="preserve">Оценка заявок по критерию «Цена контракта» </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оценке заявок по критерию «цена контракта» показатели не применяются.</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БЦ i– рейтинг по критерию «Цена договора» в баллах, присуждаемый заявке i-го Участника открытого конкурса рассчитывается по следующей формуле:</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БЦ i= (</w:t>
            </w:r>
            <w:proofErr w:type="spellStart"/>
            <w:r w:rsidRPr="004918B7">
              <w:rPr>
                <w:rFonts w:ascii="Times New Roman" w:hAnsi="Times New Roman" w:cs="Times New Roman"/>
                <w:sz w:val="24"/>
                <w:szCs w:val="24"/>
              </w:rPr>
              <w:t>Цmin</w:t>
            </w:r>
            <w:proofErr w:type="spellEnd"/>
            <w:r w:rsidRPr="004918B7">
              <w:rPr>
                <w:rFonts w:ascii="Times New Roman" w:hAnsi="Times New Roman" w:cs="Times New Roman"/>
                <w:sz w:val="24"/>
                <w:szCs w:val="24"/>
              </w:rPr>
              <w:t>/</w:t>
            </w:r>
            <w:proofErr w:type="spellStart"/>
            <w:r w:rsidRPr="004918B7">
              <w:rPr>
                <w:rFonts w:ascii="Times New Roman" w:hAnsi="Times New Roman" w:cs="Times New Roman"/>
                <w:sz w:val="24"/>
                <w:szCs w:val="24"/>
              </w:rPr>
              <w:t>Цi</w:t>
            </w:r>
            <w:proofErr w:type="spellEnd"/>
            <w:r w:rsidRPr="004918B7">
              <w:rPr>
                <w:rFonts w:ascii="Times New Roman" w:hAnsi="Times New Roman" w:cs="Times New Roman"/>
                <w:sz w:val="24"/>
                <w:szCs w:val="24"/>
              </w:rPr>
              <w:t xml:space="preserve">) х100, </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где:</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Цmin</w:t>
            </w:r>
            <w:proofErr w:type="spellEnd"/>
            <w:r w:rsidRPr="004918B7">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Цi</w:t>
            </w:r>
            <w:proofErr w:type="spellEnd"/>
            <w:r w:rsidRPr="004918B7">
              <w:rPr>
                <w:rFonts w:ascii="Times New Roman" w:hAnsi="Times New Roman" w:cs="Times New Roman"/>
                <w:sz w:val="24"/>
                <w:szCs w:val="24"/>
              </w:rPr>
              <w:t xml:space="preserve"> – предложение i-</w:t>
            </w:r>
            <w:proofErr w:type="spellStart"/>
            <w:r w:rsidRPr="004918B7">
              <w:rPr>
                <w:rFonts w:ascii="Times New Roman" w:hAnsi="Times New Roman" w:cs="Times New Roman"/>
                <w:sz w:val="24"/>
                <w:szCs w:val="24"/>
              </w:rPr>
              <w:t>го</w:t>
            </w:r>
            <w:proofErr w:type="spellEnd"/>
            <w:r w:rsidRPr="004918B7">
              <w:rPr>
                <w:rFonts w:ascii="Times New Roman" w:hAnsi="Times New Roman" w:cs="Times New Roman"/>
                <w:sz w:val="24"/>
                <w:szCs w:val="24"/>
              </w:rPr>
              <w:t xml:space="preserve"> Участника</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присуждаемый заявке по критерию «Цена договора» определяется как оценка в баллах по показателю с учетом коэффициента значимости. </w:t>
            </w:r>
          </w:p>
          <w:p w:rsidR="004918B7" w:rsidRPr="003C1BE3" w:rsidRDefault="004918B7" w:rsidP="004918B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t>2.</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Оценка заявок по критерию "опыт выполнения работ»</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Для оценки заявок по критерию "опыт выполнения работ, оказания услуг и (или) квалификация участника "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должна составлять 100 баллов. Наибольшее количество баллов присваивается участнику, имеющему опыт работы более 5 лет. Участнику, имеющему опыт работы менее года, присваивается критерий 0 баллов.</w:t>
            </w:r>
          </w:p>
          <w:p w:rsidR="004918B7" w:rsidRPr="004918B7" w:rsidRDefault="004918B7" w:rsidP="003C1BE3">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присуждаемый заявке по критерию "опыт выполнения работ», определяется как среднее арифметическое оценок в баллах всех членов комиссии, присуждаемых этой заявке по указанному критерию. </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3C1BE3">
              <w:rPr>
                <w:rFonts w:ascii="Times New Roman" w:hAnsi="Times New Roman" w:cs="Times New Roman"/>
                <w:b/>
                <w:sz w:val="24"/>
                <w:szCs w:val="24"/>
              </w:rPr>
              <w:t>3.</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 xml:space="preserve">Итоговый рейтинг заявки на участие в открытом конкурсе по всем критериям </w:t>
            </w:r>
            <w:r w:rsidRPr="004918B7">
              <w:rPr>
                <w:rFonts w:ascii="Times New Roman" w:hAnsi="Times New Roman" w:cs="Times New Roman"/>
                <w:sz w:val="24"/>
                <w:szCs w:val="24"/>
              </w:rPr>
              <w:t>рассчитывается по следующей формуле:</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всем критериям рассчитывается по следующей формуле:</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Ri</w:t>
            </w:r>
            <w:proofErr w:type="spellEnd"/>
            <w:r w:rsidRPr="004918B7">
              <w:rPr>
                <w:rFonts w:ascii="Times New Roman" w:hAnsi="Times New Roman" w:cs="Times New Roman"/>
                <w:sz w:val="24"/>
                <w:szCs w:val="24"/>
              </w:rPr>
              <w:t xml:space="preserve"> = A х </w:t>
            </w:r>
            <w:proofErr w:type="spellStart"/>
            <w:r w:rsidRPr="004918B7">
              <w:rPr>
                <w:rFonts w:ascii="Times New Roman" w:hAnsi="Times New Roman" w:cs="Times New Roman"/>
                <w:sz w:val="24"/>
                <w:szCs w:val="24"/>
              </w:rPr>
              <w:t>Rai</w:t>
            </w:r>
            <w:proofErr w:type="spellEnd"/>
            <w:r w:rsidRPr="004918B7">
              <w:rPr>
                <w:rFonts w:ascii="Times New Roman" w:hAnsi="Times New Roman" w:cs="Times New Roman"/>
                <w:sz w:val="24"/>
                <w:szCs w:val="24"/>
              </w:rPr>
              <w:t xml:space="preserve"> + C х </w:t>
            </w:r>
            <w:proofErr w:type="spellStart"/>
            <w:r w:rsidRPr="004918B7">
              <w:rPr>
                <w:rFonts w:ascii="Times New Roman" w:hAnsi="Times New Roman" w:cs="Times New Roman"/>
                <w:sz w:val="24"/>
                <w:szCs w:val="24"/>
              </w:rPr>
              <w:t>Rci</w:t>
            </w:r>
            <w:proofErr w:type="spellEnd"/>
            <w:r w:rsidRPr="004918B7">
              <w:rPr>
                <w:rFonts w:ascii="Times New Roman" w:hAnsi="Times New Roman" w:cs="Times New Roman"/>
                <w:sz w:val="24"/>
                <w:szCs w:val="24"/>
              </w:rPr>
              <w:t xml:space="preserve"> </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этом: A+C =1,</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где:</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Ri</w:t>
            </w:r>
            <w:proofErr w:type="spellEnd"/>
            <w:r w:rsidRPr="004918B7">
              <w:rPr>
                <w:rFonts w:ascii="Times New Roman" w:hAnsi="Times New Roman" w:cs="Times New Roman"/>
                <w:sz w:val="24"/>
                <w:szCs w:val="24"/>
              </w:rPr>
              <w:t xml:space="preserve"> – итоговый рейтинг i–й заявки на участие в открытом конкурсе;</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A – значимость ценового критерия (0,6);</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Rai</w:t>
            </w:r>
            <w:proofErr w:type="spellEnd"/>
            <w:r w:rsidRPr="004918B7">
              <w:rPr>
                <w:rFonts w:ascii="Times New Roman" w:hAnsi="Times New Roman" w:cs="Times New Roman"/>
                <w:sz w:val="24"/>
                <w:szCs w:val="24"/>
              </w:rPr>
              <w:t xml:space="preserve"> – рейтинг, присвоенный i–й заявке участника открытого конкурса по ценовому критерию;</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C – оценка заявок по критерию "опыт выполнения работ " (0,4);</w:t>
            </w:r>
          </w:p>
          <w:p w:rsidR="004918B7" w:rsidRPr="004918B7" w:rsidRDefault="004918B7" w:rsidP="004918B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lastRenderedPageBreak/>
              <w:t>Rci</w:t>
            </w:r>
            <w:proofErr w:type="spellEnd"/>
            <w:r w:rsidRPr="004918B7">
              <w:rPr>
                <w:rFonts w:ascii="Times New Roman" w:hAnsi="Times New Roman" w:cs="Times New Roman"/>
                <w:sz w:val="24"/>
                <w:szCs w:val="24"/>
              </w:rPr>
              <w:t xml:space="preserve"> - рейтинг, присуждаемый i-й заявке участника открытого конкурса по критерию «опыт выполнения работ».</w:t>
            </w:r>
          </w:p>
          <w:p w:rsidR="004918B7" w:rsidRPr="004918B7" w:rsidRDefault="004918B7" w:rsidP="004918B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На основании результатов оценки заявок на участие в открытом конкурсе Комиссией по закупкам каждой заявке на участие в открытом конкурсе относительно других по мере увеличения итогового рейтинга присваивается порядковый номер. Первый порядковый номер присваивается заявке на участие в открытом конкурсе, набравшей по результатам оценки максимальный итоговый рейтинг. Такая заявка считается содержащей лучшие условия исполнения договора.</w:t>
            </w:r>
          </w:p>
          <w:p w:rsidR="00862A33" w:rsidRPr="00BA42FA" w:rsidRDefault="004918B7" w:rsidP="004918B7">
            <w:pPr>
              <w:tabs>
                <w:tab w:val="num" w:pos="720"/>
              </w:tabs>
              <w:spacing w:after="0" w:line="240" w:lineRule="auto"/>
            </w:pPr>
            <w:r w:rsidRPr="004918B7">
              <w:rPr>
                <w:rFonts w:ascii="Times New Roman" w:hAnsi="Times New Roman" w:cs="Times New Roman"/>
                <w:sz w:val="24"/>
                <w:szCs w:val="24"/>
              </w:rPr>
              <w:t>В случае если в нескольких заявках на участие в открытом конкурсе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CB7E0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Дополнительные условия</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8537C6" w:rsidP="00A27CFD">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Заказчик</w:t>
            </w:r>
            <w:r w:rsidR="00862A33" w:rsidRPr="00BA42FA">
              <w:rPr>
                <w:rFonts w:ascii="Times New Roman" w:hAnsi="Times New Roman" w:cs="Times New Roman"/>
                <w:sz w:val="24"/>
                <w:szCs w:val="24"/>
              </w:rPr>
              <w:t xml:space="preserve"> вправе на любом этапе, но не позднее</w:t>
            </w:r>
            <w:r w:rsidR="00566771" w:rsidRPr="00BA42FA">
              <w:rPr>
                <w:rFonts w:ascii="Times New Roman" w:hAnsi="Times New Roman" w:cs="Times New Roman"/>
                <w:sz w:val="24"/>
                <w:szCs w:val="24"/>
              </w:rPr>
              <w:t>,</w:t>
            </w:r>
            <w:r w:rsidR="00862A33" w:rsidRPr="00BA42FA">
              <w:rPr>
                <w:rFonts w:ascii="Times New Roman" w:hAnsi="Times New Roman" w:cs="Times New Roman"/>
                <w:sz w:val="24"/>
                <w:szCs w:val="24"/>
              </w:rPr>
              <w:t xml:space="preserve"> чем за два дня до окончания срока подачи заявок отказаться от проведения </w:t>
            </w:r>
            <w:r w:rsidR="00A42BBD" w:rsidRPr="00BA42FA">
              <w:rPr>
                <w:rFonts w:ascii="Times New Roman" w:hAnsi="Times New Roman" w:cs="Times New Roman"/>
                <w:sz w:val="24"/>
                <w:szCs w:val="24"/>
              </w:rPr>
              <w:t>открытого конкурса</w:t>
            </w:r>
            <w:r w:rsidR="00862A33" w:rsidRPr="00BA42FA">
              <w:rPr>
                <w:rFonts w:ascii="Times New Roman" w:hAnsi="Times New Roman" w:cs="Times New Roman"/>
                <w:sz w:val="24"/>
                <w:szCs w:val="24"/>
              </w:rPr>
              <w:t>. Извещение об этом размещается на сайте заказчика не позднее одного дня с момента принятия решения.</w:t>
            </w:r>
          </w:p>
          <w:p w:rsidR="00212C31" w:rsidRPr="00BA42FA" w:rsidRDefault="00212C31" w:rsidP="00A27CFD">
            <w:pPr>
              <w:tabs>
                <w:tab w:val="left" w:pos="975"/>
              </w:tabs>
              <w:spacing w:after="0" w:line="240" w:lineRule="auto"/>
              <w:rPr>
                <w:rFonts w:ascii="Times New Roman" w:hAnsi="Times New Roman" w:cs="Times New Roman"/>
                <w:sz w:val="24"/>
                <w:szCs w:val="24"/>
              </w:rPr>
            </w:pPr>
          </w:p>
        </w:tc>
      </w:tr>
      <w:tr w:rsidR="002F3454" w:rsidRPr="00BA42FA" w:rsidTr="001F4E89">
        <w:tc>
          <w:tcPr>
            <w:tcW w:w="3000" w:type="dxa"/>
            <w:tcBorders>
              <w:top w:val="single" w:sz="4" w:space="0" w:color="auto"/>
              <w:left w:val="single" w:sz="4" w:space="0" w:color="auto"/>
              <w:bottom w:val="single" w:sz="4" w:space="0" w:color="auto"/>
              <w:right w:val="single" w:sz="4" w:space="0" w:color="auto"/>
            </w:tcBorders>
          </w:tcPr>
          <w:p w:rsidR="002F3454" w:rsidRPr="00BA42FA" w:rsidRDefault="002F3454"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t>Заключение договора</w:t>
            </w:r>
          </w:p>
        </w:tc>
        <w:tc>
          <w:tcPr>
            <w:tcW w:w="7828" w:type="dxa"/>
            <w:tcBorders>
              <w:top w:val="single" w:sz="4" w:space="0" w:color="auto"/>
              <w:left w:val="single" w:sz="4" w:space="0" w:color="auto"/>
              <w:bottom w:val="single" w:sz="4" w:space="0" w:color="auto"/>
              <w:right w:val="single" w:sz="4" w:space="0" w:color="auto"/>
            </w:tcBorders>
          </w:tcPr>
          <w:p w:rsidR="00822C99" w:rsidRPr="00BA42FA" w:rsidRDefault="00822C99" w:rsidP="00822C99">
            <w:pPr>
              <w:widowControl w:val="0"/>
              <w:spacing w:after="0" w:line="240" w:lineRule="auto"/>
              <w:ind w:right="113"/>
              <w:rPr>
                <w:rFonts w:ascii="Times New Roman" w:hAnsi="Times New Roman" w:cs="Times New Roman"/>
                <w:b/>
                <w:sz w:val="24"/>
                <w:szCs w:val="24"/>
              </w:rPr>
            </w:pPr>
            <w:r w:rsidRPr="00BA42FA">
              <w:rPr>
                <w:rFonts w:ascii="Times New Roman" w:hAnsi="Times New Roman" w:cs="Times New Roman"/>
                <w:b/>
                <w:sz w:val="24"/>
                <w:szCs w:val="24"/>
              </w:rPr>
              <w:t xml:space="preserve">1. Победителем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является участник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предложение которого получило наибольшее количество </w:t>
            </w:r>
            <w:r w:rsidR="002A501D">
              <w:rPr>
                <w:rFonts w:ascii="Times New Roman" w:hAnsi="Times New Roman" w:cs="Times New Roman"/>
                <w:b/>
                <w:sz w:val="24"/>
                <w:szCs w:val="24"/>
              </w:rPr>
              <w:t>баллов.</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2</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Договор по результатам открытого </w:t>
            </w:r>
            <w:r w:rsidR="006A7085" w:rsidRPr="00BA42FA">
              <w:rPr>
                <w:rFonts w:ascii="Times New Roman" w:hAnsi="Times New Roman" w:cs="Times New Roman"/>
                <w:sz w:val="24"/>
                <w:szCs w:val="24"/>
              </w:rPr>
              <w:t>конкурса</w:t>
            </w:r>
            <w:r w:rsidR="002F3454" w:rsidRPr="00BA42FA">
              <w:rPr>
                <w:rFonts w:ascii="Times New Roman" w:hAnsi="Times New Roman" w:cs="Times New Roman"/>
                <w:sz w:val="24"/>
                <w:szCs w:val="24"/>
              </w:rPr>
              <w:t xml:space="preserve"> между </w:t>
            </w:r>
            <w:r w:rsidR="00B10406" w:rsidRPr="00BA42FA">
              <w:rPr>
                <w:rFonts w:ascii="Times New Roman" w:hAnsi="Times New Roman" w:cs="Times New Roman"/>
                <w:sz w:val="24"/>
                <w:szCs w:val="24"/>
              </w:rPr>
              <w:t>Заказчиком</w:t>
            </w:r>
            <w:r w:rsidR="002F3454" w:rsidRPr="00BA42FA">
              <w:rPr>
                <w:rFonts w:ascii="Times New Roman" w:hAnsi="Times New Roman" w:cs="Times New Roman"/>
                <w:sz w:val="24"/>
                <w:szCs w:val="24"/>
              </w:rPr>
              <w:t xml:space="preserve"> и Победителем заключается не </w:t>
            </w:r>
            <w:r w:rsidR="002A501D">
              <w:rPr>
                <w:rFonts w:ascii="Times New Roman" w:hAnsi="Times New Roman" w:cs="Times New Roman"/>
                <w:sz w:val="24"/>
                <w:szCs w:val="24"/>
              </w:rPr>
              <w:t>ранее</w:t>
            </w:r>
            <w:r w:rsidR="002F3454" w:rsidRPr="00BA42FA">
              <w:rPr>
                <w:rFonts w:ascii="Times New Roman" w:hAnsi="Times New Roman" w:cs="Times New Roman"/>
                <w:sz w:val="24"/>
                <w:szCs w:val="24"/>
              </w:rPr>
              <w:t xml:space="preserve"> чем через </w:t>
            </w:r>
            <w:r w:rsidR="002A501D">
              <w:rPr>
                <w:rFonts w:ascii="Times New Roman" w:hAnsi="Times New Roman" w:cs="Times New Roman"/>
                <w:sz w:val="24"/>
                <w:szCs w:val="24"/>
              </w:rPr>
              <w:t>1</w:t>
            </w:r>
            <w:r w:rsidR="002F3454" w:rsidRPr="00BA42FA">
              <w:rPr>
                <w:rFonts w:ascii="Times New Roman" w:hAnsi="Times New Roman" w:cs="Times New Roman"/>
                <w:sz w:val="24"/>
                <w:szCs w:val="24"/>
              </w:rPr>
              <w:t>0 дней со дня подписания</w:t>
            </w:r>
            <w:r w:rsidR="001C65EA" w:rsidRPr="00BA42FA">
              <w:rPr>
                <w:rFonts w:ascii="Times New Roman" w:hAnsi="Times New Roman" w:cs="Times New Roman"/>
                <w:sz w:val="24"/>
                <w:szCs w:val="24"/>
              </w:rPr>
              <w:t xml:space="preserve"> и размеще</w:t>
            </w:r>
            <w:r w:rsidR="00E327F1" w:rsidRPr="00BA42FA">
              <w:rPr>
                <w:rFonts w:ascii="Times New Roman" w:hAnsi="Times New Roman" w:cs="Times New Roman"/>
                <w:sz w:val="24"/>
                <w:szCs w:val="24"/>
              </w:rPr>
              <w:t>ния на официальном сайте П</w:t>
            </w:r>
            <w:r w:rsidR="001C65EA" w:rsidRPr="00BA42FA">
              <w:rPr>
                <w:rFonts w:ascii="Times New Roman" w:hAnsi="Times New Roman" w:cs="Times New Roman"/>
                <w:sz w:val="24"/>
                <w:szCs w:val="24"/>
              </w:rPr>
              <w:t xml:space="preserve">ротокола об оценке и сопоставлении предложений участников закупки. </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3</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Условия Договора определяются в соответствии с</w:t>
            </w:r>
            <w:r w:rsidR="003C1BE3">
              <w:rPr>
                <w:rFonts w:ascii="Times New Roman" w:hAnsi="Times New Roman" w:cs="Times New Roman"/>
                <w:sz w:val="24"/>
                <w:szCs w:val="24"/>
              </w:rPr>
              <w:t xml:space="preserve"> </w:t>
            </w:r>
            <w:bookmarkStart w:id="2" w:name="_GoBack"/>
            <w:bookmarkEnd w:id="2"/>
            <w:r w:rsidR="002F3454" w:rsidRPr="00BA42FA">
              <w:rPr>
                <w:rFonts w:ascii="Times New Roman" w:hAnsi="Times New Roman" w:cs="Times New Roman"/>
                <w:sz w:val="24"/>
                <w:szCs w:val="24"/>
              </w:rPr>
              <w:t xml:space="preserve">требованиями </w:t>
            </w:r>
            <w:r w:rsidR="006F092C" w:rsidRPr="00BA42FA">
              <w:rPr>
                <w:rFonts w:ascii="Times New Roman" w:hAnsi="Times New Roman" w:cs="Times New Roman"/>
                <w:sz w:val="24"/>
                <w:szCs w:val="24"/>
              </w:rPr>
              <w:t>Заказчика</w:t>
            </w:r>
            <w:r w:rsidR="002F3454" w:rsidRPr="00BA42FA">
              <w:rPr>
                <w:rFonts w:ascii="Times New Roman" w:hAnsi="Times New Roman" w:cs="Times New Roman"/>
                <w:sz w:val="24"/>
                <w:szCs w:val="24"/>
              </w:rPr>
              <w:t xml:space="preserve">. </w:t>
            </w:r>
          </w:p>
          <w:p w:rsidR="002F3454" w:rsidRPr="00BA42FA" w:rsidRDefault="00EE6302" w:rsidP="002F3454">
            <w:pPr>
              <w:pStyle w:val="a8"/>
              <w:tabs>
                <w:tab w:val="clear" w:pos="1980"/>
              </w:tabs>
              <w:ind w:left="0" w:firstLine="0"/>
              <w:jc w:val="left"/>
            </w:pPr>
            <w:r w:rsidRPr="00BA42FA">
              <w:rPr>
                <w:b/>
              </w:rPr>
              <w:t>4</w:t>
            </w:r>
            <w:r w:rsidR="002F3454" w:rsidRPr="00BA42FA">
              <w:rPr>
                <w:b/>
              </w:rPr>
              <w:t>.</w:t>
            </w:r>
            <w:r w:rsidR="002F3454" w:rsidRPr="00BA42FA">
              <w:t xml:space="preserve"> В случае, если Победитель в срок, предусмотренный п.</w:t>
            </w:r>
            <w:r w:rsidR="009C3F25" w:rsidRPr="00BA42FA">
              <w:t>2</w:t>
            </w:r>
            <w:r w:rsidR="002F3454" w:rsidRPr="00BA42FA">
              <w:t>, не заключит Договор на условиях, определенных Документацией, закупочная комиссия признает Победителя уклонившимся от заключения Договора.</w:t>
            </w:r>
          </w:p>
          <w:p w:rsidR="002F3454" w:rsidRPr="00BA42FA" w:rsidRDefault="00EE6302" w:rsidP="002F3454">
            <w:pPr>
              <w:pStyle w:val="a8"/>
              <w:tabs>
                <w:tab w:val="clear" w:pos="1980"/>
              </w:tabs>
              <w:ind w:left="0" w:firstLine="0"/>
              <w:jc w:val="left"/>
            </w:pPr>
            <w:bookmarkStart w:id="3" w:name="_Toc169603555"/>
            <w:bookmarkStart w:id="4" w:name="_Toc171315563"/>
            <w:r w:rsidRPr="00BA42FA">
              <w:rPr>
                <w:b/>
              </w:rPr>
              <w:t>5</w:t>
            </w:r>
            <w:r w:rsidR="002F3454" w:rsidRPr="00BA42FA">
              <w:rPr>
                <w:b/>
              </w:rPr>
              <w:t>.</w:t>
            </w:r>
            <w:r w:rsidR="002F3454" w:rsidRPr="00BA42FA">
              <w:t xml:space="preserve">  В случае, если Победитель признан уклонившимся от заключения Договора, </w:t>
            </w:r>
            <w:r w:rsidR="00B10406" w:rsidRPr="00BA42FA">
              <w:t>Заказчик</w:t>
            </w:r>
            <w:r w:rsidR="00532975">
              <w:t xml:space="preserve"> вправе заключить договор с </w:t>
            </w:r>
            <w:r w:rsidR="002F3454" w:rsidRPr="00BA42FA">
              <w:t xml:space="preserve">участником, занявшим при проведении </w:t>
            </w:r>
            <w:r w:rsidR="006A12DD" w:rsidRPr="00BA42FA">
              <w:t>открытого конкурса</w:t>
            </w:r>
            <w:r w:rsidR="003C1BE3">
              <w:t xml:space="preserve"> </w:t>
            </w:r>
            <w:r w:rsidR="002F3454" w:rsidRPr="00BA42FA">
              <w:t>второе место.</w:t>
            </w:r>
          </w:p>
          <w:p w:rsidR="002F3454" w:rsidRPr="00BA42FA" w:rsidRDefault="00EE6302" w:rsidP="002F3454">
            <w:pPr>
              <w:pStyle w:val="a8"/>
              <w:tabs>
                <w:tab w:val="clear" w:pos="1980"/>
              </w:tabs>
              <w:ind w:left="0" w:firstLine="0"/>
              <w:jc w:val="left"/>
            </w:pPr>
            <w:r w:rsidRPr="00BA42FA">
              <w:rPr>
                <w:b/>
              </w:rPr>
              <w:t>6</w:t>
            </w:r>
            <w:r w:rsidR="002F3454" w:rsidRPr="00BA42FA">
              <w:rPr>
                <w:b/>
              </w:rPr>
              <w:t>.</w:t>
            </w:r>
            <w:r w:rsidR="002F3454" w:rsidRPr="00BA42FA">
              <w:t xml:space="preserve">  В случае, если </w:t>
            </w:r>
            <w:r w:rsidR="00B728F9">
              <w:t>открыт</w:t>
            </w:r>
            <w:r w:rsidR="007852D6">
              <w:t>ый конкурс</w:t>
            </w:r>
            <w:r w:rsidR="002F3454" w:rsidRPr="00BA42FA">
              <w:t xml:space="preserve"> признан несостоявшимся и Договор не </w:t>
            </w:r>
            <w:r w:rsidR="0007013B" w:rsidRPr="00BA42FA">
              <w:t>заключен в срок, установленный д</w:t>
            </w:r>
            <w:r w:rsidR="002F3454" w:rsidRPr="00BA42FA">
              <w:t xml:space="preserve">окументацией, </w:t>
            </w:r>
            <w:r w:rsidR="0007013B" w:rsidRPr="00BA42FA">
              <w:t xml:space="preserve">Заказчик </w:t>
            </w:r>
            <w:r w:rsidR="002F3454" w:rsidRPr="00BA42FA">
              <w:t xml:space="preserve">вправе: </w:t>
            </w:r>
            <w:bookmarkEnd w:id="3"/>
            <w:bookmarkEnd w:id="4"/>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отказаться от проведения повторной процедуры закупки, в случае если утрачена потребность в закупке предполагаемого предмета договора;</w:t>
            </w:r>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объявить о проведении повторного</w:t>
            </w:r>
            <w:r w:rsidR="006A12DD" w:rsidRPr="00BA42FA">
              <w:rPr>
                <w:rFonts w:ascii="Times New Roman" w:hAnsi="Times New Roman" w:cs="Times New Roman"/>
                <w:sz w:val="24"/>
                <w:szCs w:val="24"/>
              </w:rPr>
              <w:t xml:space="preserve"> открытого конкурса</w:t>
            </w:r>
            <w:r w:rsidRPr="00BA42FA">
              <w:rPr>
                <w:rFonts w:ascii="Times New Roman" w:hAnsi="Times New Roman" w:cs="Times New Roman"/>
                <w:sz w:val="24"/>
                <w:szCs w:val="24"/>
              </w:rPr>
              <w:t xml:space="preserve">. При этом </w:t>
            </w:r>
            <w:r w:rsidR="0007013B" w:rsidRPr="00BA42FA">
              <w:rPr>
                <w:rFonts w:ascii="Times New Roman" w:hAnsi="Times New Roman" w:cs="Times New Roman"/>
                <w:sz w:val="24"/>
                <w:szCs w:val="24"/>
              </w:rPr>
              <w:t>Заказчик</w:t>
            </w:r>
            <w:r w:rsidRPr="00BA42FA">
              <w:rPr>
                <w:rFonts w:ascii="Times New Roman" w:hAnsi="Times New Roman" w:cs="Times New Roman"/>
                <w:sz w:val="24"/>
                <w:szCs w:val="24"/>
              </w:rPr>
              <w:t xml:space="preserve"> вправе изменить условия </w:t>
            </w:r>
            <w:r w:rsidR="006A12DD" w:rsidRPr="00BA42FA">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2F3454" w:rsidRPr="00BA42FA" w:rsidRDefault="002F3454" w:rsidP="00E52E39">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за</w:t>
            </w:r>
            <w:r w:rsidR="008A66C2" w:rsidRPr="00BA42FA">
              <w:rPr>
                <w:rFonts w:ascii="Times New Roman" w:hAnsi="Times New Roman" w:cs="Times New Roman"/>
                <w:sz w:val="24"/>
                <w:szCs w:val="24"/>
              </w:rPr>
              <w:t>ключить договор с единственным Поставщиком (Исполнителем, П</w:t>
            </w:r>
            <w:r w:rsidRPr="00BA42FA">
              <w:rPr>
                <w:rFonts w:ascii="Times New Roman" w:hAnsi="Times New Roman" w:cs="Times New Roman"/>
                <w:sz w:val="24"/>
                <w:szCs w:val="24"/>
              </w:rPr>
              <w:t>одрядчиком).</w:t>
            </w:r>
          </w:p>
        </w:tc>
      </w:tr>
    </w:tbl>
    <w:p w:rsidR="007D7F70" w:rsidRPr="00BA42FA" w:rsidRDefault="007D7F70" w:rsidP="00F34A35">
      <w:pPr>
        <w:jc w:val="both"/>
        <w:rPr>
          <w:rFonts w:ascii="Times New Roman" w:hAnsi="Times New Roman" w:cs="Times New Roman"/>
          <w:sz w:val="24"/>
          <w:szCs w:val="24"/>
        </w:rPr>
      </w:pPr>
    </w:p>
    <w:p w:rsidR="00C719ED" w:rsidRPr="00BA42FA" w:rsidRDefault="00C719ED" w:rsidP="00F34A35">
      <w:pPr>
        <w:jc w:val="both"/>
        <w:rPr>
          <w:rFonts w:ascii="Times New Roman" w:hAnsi="Times New Roman" w:cs="Times New Roman"/>
          <w:sz w:val="24"/>
          <w:szCs w:val="24"/>
        </w:rPr>
      </w:pPr>
    </w:p>
    <w:sectPr w:rsidR="00C719ED" w:rsidRPr="00BA42FA" w:rsidSect="006E3EDF">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E10B2"/>
    <w:multiLevelType w:val="multilevel"/>
    <w:tmpl w:val="51F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62A33"/>
    <w:rsid w:val="00030EDD"/>
    <w:rsid w:val="00040B4F"/>
    <w:rsid w:val="00042684"/>
    <w:rsid w:val="00062BEA"/>
    <w:rsid w:val="0006695D"/>
    <w:rsid w:val="0007013B"/>
    <w:rsid w:val="00071362"/>
    <w:rsid w:val="00073736"/>
    <w:rsid w:val="00074B58"/>
    <w:rsid w:val="000764E6"/>
    <w:rsid w:val="000841DD"/>
    <w:rsid w:val="00090E1E"/>
    <w:rsid w:val="00097B51"/>
    <w:rsid w:val="00097D7A"/>
    <w:rsid w:val="000A5776"/>
    <w:rsid w:val="000B0CED"/>
    <w:rsid w:val="000B3D21"/>
    <w:rsid w:val="000B4949"/>
    <w:rsid w:val="000B5BAE"/>
    <w:rsid w:val="000F7FB5"/>
    <w:rsid w:val="001057CA"/>
    <w:rsid w:val="00106BE7"/>
    <w:rsid w:val="001179A9"/>
    <w:rsid w:val="00126330"/>
    <w:rsid w:val="001517A5"/>
    <w:rsid w:val="0015371D"/>
    <w:rsid w:val="00157FD0"/>
    <w:rsid w:val="00166CBD"/>
    <w:rsid w:val="00166CC6"/>
    <w:rsid w:val="001710ED"/>
    <w:rsid w:val="001833E2"/>
    <w:rsid w:val="001A6BAA"/>
    <w:rsid w:val="001B3641"/>
    <w:rsid w:val="001B43C7"/>
    <w:rsid w:val="001B6072"/>
    <w:rsid w:val="001C65EA"/>
    <w:rsid w:val="001D0A85"/>
    <w:rsid w:val="001E03B6"/>
    <w:rsid w:val="001E1C60"/>
    <w:rsid w:val="001E2784"/>
    <w:rsid w:val="001E2A79"/>
    <w:rsid w:val="001E2E3D"/>
    <w:rsid w:val="001F1195"/>
    <w:rsid w:val="001F1985"/>
    <w:rsid w:val="001F2BCF"/>
    <w:rsid w:val="001F4E89"/>
    <w:rsid w:val="001F77AA"/>
    <w:rsid w:val="00200604"/>
    <w:rsid w:val="00203F25"/>
    <w:rsid w:val="0020707E"/>
    <w:rsid w:val="00212C31"/>
    <w:rsid w:val="00220320"/>
    <w:rsid w:val="00226F9A"/>
    <w:rsid w:val="00230E45"/>
    <w:rsid w:val="00230EEA"/>
    <w:rsid w:val="0023406D"/>
    <w:rsid w:val="00237FF3"/>
    <w:rsid w:val="00240118"/>
    <w:rsid w:val="0025008D"/>
    <w:rsid w:val="00255339"/>
    <w:rsid w:val="00261E11"/>
    <w:rsid w:val="00272DD7"/>
    <w:rsid w:val="00272E58"/>
    <w:rsid w:val="00284F7E"/>
    <w:rsid w:val="0029105D"/>
    <w:rsid w:val="00294747"/>
    <w:rsid w:val="00294A81"/>
    <w:rsid w:val="0029592A"/>
    <w:rsid w:val="00296448"/>
    <w:rsid w:val="00297C36"/>
    <w:rsid w:val="002A0BE7"/>
    <w:rsid w:val="002A4111"/>
    <w:rsid w:val="002A501D"/>
    <w:rsid w:val="002C01C0"/>
    <w:rsid w:val="002C1F1C"/>
    <w:rsid w:val="002D585D"/>
    <w:rsid w:val="002F3454"/>
    <w:rsid w:val="002F391A"/>
    <w:rsid w:val="00302F3A"/>
    <w:rsid w:val="00315A13"/>
    <w:rsid w:val="00317FA9"/>
    <w:rsid w:val="00323BB4"/>
    <w:rsid w:val="00324652"/>
    <w:rsid w:val="003247C7"/>
    <w:rsid w:val="003262AA"/>
    <w:rsid w:val="00334378"/>
    <w:rsid w:val="00343C55"/>
    <w:rsid w:val="00360F60"/>
    <w:rsid w:val="003612D8"/>
    <w:rsid w:val="00361B8E"/>
    <w:rsid w:val="00361D50"/>
    <w:rsid w:val="003723B7"/>
    <w:rsid w:val="00372D19"/>
    <w:rsid w:val="0039018A"/>
    <w:rsid w:val="003923B9"/>
    <w:rsid w:val="00392B19"/>
    <w:rsid w:val="00394F04"/>
    <w:rsid w:val="003A7090"/>
    <w:rsid w:val="003B1C0B"/>
    <w:rsid w:val="003B46FE"/>
    <w:rsid w:val="003C02DF"/>
    <w:rsid w:val="003C1BE3"/>
    <w:rsid w:val="003C3ACB"/>
    <w:rsid w:val="003C65D7"/>
    <w:rsid w:val="003D007F"/>
    <w:rsid w:val="003D1ECB"/>
    <w:rsid w:val="003D70B5"/>
    <w:rsid w:val="003D7974"/>
    <w:rsid w:val="003E406B"/>
    <w:rsid w:val="003E7534"/>
    <w:rsid w:val="003F4391"/>
    <w:rsid w:val="00400A37"/>
    <w:rsid w:val="004125E1"/>
    <w:rsid w:val="00425CDD"/>
    <w:rsid w:val="00432047"/>
    <w:rsid w:val="0043225D"/>
    <w:rsid w:val="0043713E"/>
    <w:rsid w:val="00440F1F"/>
    <w:rsid w:val="004413AE"/>
    <w:rsid w:val="004467E9"/>
    <w:rsid w:val="00447EAE"/>
    <w:rsid w:val="00450593"/>
    <w:rsid w:val="00454DDC"/>
    <w:rsid w:val="0045715A"/>
    <w:rsid w:val="00462221"/>
    <w:rsid w:val="00462B09"/>
    <w:rsid w:val="00462CDB"/>
    <w:rsid w:val="00470397"/>
    <w:rsid w:val="004739C1"/>
    <w:rsid w:val="0048155D"/>
    <w:rsid w:val="00481B31"/>
    <w:rsid w:val="00482D6B"/>
    <w:rsid w:val="00482EBF"/>
    <w:rsid w:val="004844DA"/>
    <w:rsid w:val="004918B7"/>
    <w:rsid w:val="0049395D"/>
    <w:rsid w:val="004A05E9"/>
    <w:rsid w:val="004A2B93"/>
    <w:rsid w:val="004A3D35"/>
    <w:rsid w:val="004A5305"/>
    <w:rsid w:val="004C2314"/>
    <w:rsid w:val="004C2C58"/>
    <w:rsid w:val="004C4CAE"/>
    <w:rsid w:val="004D6AE4"/>
    <w:rsid w:val="004E2898"/>
    <w:rsid w:val="004E57CB"/>
    <w:rsid w:val="00503183"/>
    <w:rsid w:val="00503581"/>
    <w:rsid w:val="00510B77"/>
    <w:rsid w:val="0052413A"/>
    <w:rsid w:val="00526B28"/>
    <w:rsid w:val="00532975"/>
    <w:rsid w:val="00540F30"/>
    <w:rsid w:val="0054545A"/>
    <w:rsid w:val="00551709"/>
    <w:rsid w:val="0055583A"/>
    <w:rsid w:val="00556787"/>
    <w:rsid w:val="00557E51"/>
    <w:rsid w:val="00566071"/>
    <w:rsid w:val="00566771"/>
    <w:rsid w:val="005A480B"/>
    <w:rsid w:val="005A5F9D"/>
    <w:rsid w:val="005B5724"/>
    <w:rsid w:val="005C295C"/>
    <w:rsid w:val="005C2998"/>
    <w:rsid w:val="005C2B3A"/>
    <w:rsid w:val="005C5042"/>
    <w:rsid w:val="005D1165"/>
    <w:rsid w:val="005D2355"/>
    <w:rsid w:val="005F6C13"/>
    <w:rsid w:val="00612752"/>
    <w:rsid w:val="00612CF1"/>
    <w:rsid w:val="00612E44"/>
    <w:rsid w:val="006220D6"/>
    <w:rsid w:val="0063441A"/>
    <w:rsid w:val="00646543"/>
    <w:rsid w:val="00647561"/>
    <w:rsid w:val="00655BB5"/>
    <w:rsid w:val="00660108"/>
    <w:rsid w:val="00663C86"/>
    <w:rsid w:val="00664EB2"/>
    <w:rsid w:val="00671C0B"/>
    <w:rsid w:val="00674AB5"/>
    <w:rsid w:val="0067766A"/>
    <w:rsid w:val="0068274E"/>
    <w:rsid w:val="00684572"/>
    <w:rsid w:val="006A0192"/>
    <w:rsid w:val="006A0C9D"/>
    <w:rsid w:val="006A12DD"/>
    <w:rsid w:val="006A7085"/>
    <w:rsid w:val="006B1B38"/>
    <w:rsid w:val="006B2746"/>
    <w:rsid w:val="006B3D58"/>
    <w:rsid w:val="006B6EE2"/>
    <w:rsid w:val="006B6F94"/>
    <w:rsid w:val="006C0996"/>
    <w:rsid w:val="006D20F2"/>
    <w:rsid w:val="006D47A2"/>
    <w:rsid w:val="006D7FA7"/>
    <w:rsid w:val="006E0DF5"/>
    <w:rsid w:val="006E3EDF"/>
    <w:rsid w:val="006E60D8"/>
    <w:rsid w:val="006E7F66"/>
    <w:rsid w:val="006F092C"/>
    <w:rsid w:val="006F0E6D"/>
    <w:rsid w:val="006F6233"/>
    <w:rsid w:val="00704C1E"/>
    <w:rsid w:val="007114CA"/>
    <w:rsid w:val="0071383A"/>
    <w:rsid w:val="00720D22"/>
    <w:rsid w:val="00727287"/>
    <w:rsid w:val="0074112F"/>
    <w:rsid w:val="007448D8"/>
    <w:rsid w:val="00746C99"/>
    <w:rsid w:val="007577B8"/>
    <w:rsid w:val="00762A59"/>
    <w:rsid w:val="00773128"/>
    <w:rsid w:val="00775AAD"/>
    <w:rsid w:val="007826FC"/>
    <w:rsid w:val="007852D6"/>
    <w:rsid w:val="0078632C"/>
    <w:rsid w:val="007866A4"/>
    <w:rsid w:val="007A0CCA"/>
    <w:rsid w:val="007C0E5C"/>
    <w:rsid w:val="007C1970"/>
    <w:rsid w:val="007C7213"/>
    <w:rsid w:val="007C78CC"/>
    <w:rsid w:val="007C7F0F"/>
    <w:rsid w:val="007D0375"/>
    <w:rsid w:val="007D5405"/>
    <w:rsid w:val="007D7F70"/>
    <w:rsid w:val="007E1CFC"/>
    <w:rsid w:val="007E3047"/>
    <w:rsid w:val="007E5AF4"/>
    <w:rsid w:val="008110AD"/>
    <w:rsid w:val="00812070"/>
    <w:rsid w:val="0081363B"/>
    <w:rsid w:val="0081569F"/>
    <w:rsid w:val="00817595"/>
    <w:rsid w:val="00822C99"/>
    <w:rsid w:val="008230DA"/>
    <w:rsid w:val="00825B3A"/>
    <w:rsid w:val="00825C7B"/>
    <w:rsid w:val="00851755"/>
    <w:rsid w:val="00852AE5"/>
    <w:rsid w:val="008537C6"/>
    <w:rsid w:val="00862A33"/>
    <w:rsid w:val="00873315"/>
    <w:rsid w:val="008746F9"/>
    <w:rsid w:val="00874A80"/>
    <w:rsid w:val="00875B51"/>
    <w:rsid w:val="008827F5"/>
    <w:rsid w:val="00887904"/>
    <w:rsid w:val="00892340"/>
    <w:rsid w:val="0089264B"/>
    <w:rsid w:val="008A335E"/>
    <w:rsid w:val="008A4E22"/>
    <w:rsid w:val="008A540E"/>
    <w:rsid w:val="008A66C2"/>
    <w:rsid w:val="008A7BCE"/>
    <w:rsid w:val="008B5A87"/>
    <w:rsid w:val="008B75E2"/>
    <w:rsid w:val="008C5CB9"/>
    <w:rsid w:val="008D2523"/>
    <w:rsid w:val="008D32AA"/>
    <w:rsid w:val="008D4793"/>
    <w:rsid w:val="008D5F4A"/>
    <w:rsid w:val="008D70E4"/>
    <w:rsid w:val="008D72A7"/>
    <w:rsid w:val="008D77D9"/>
    <w:rsid w:val="008E2EE7"/>
    <w:rsid w:val="008E5355"/>
    <w:rsid w:val="008F3109"/>
    <w:rsid w:val="008F58EE"/>
    <w:rsid w:val="00905CDA"/>
    <w:rsid w:val="00915658"/>
    <w:rsid w:val="00916644"/>
    <w:rsid w:val="009169BD"/>
    <w:rsid w:val="00921489"/>
    <w:rsid w:val="009231EF"/>
    <w:rsid w:val="00932E37"/>
    <w:rsid w:val="009339C4"/>
    <w:rsid w:val="00935681"/>
    <w:rsid w:val="009375B6"/>
    <w:rsid w:val="00941AE7"/>
    <w:rsid w:val="00946844"/>
    <w:rsid w:val="0095022D"/>
    <w:rsid w:val="009553F0"/>
    <w:rsid w:val="00956282"/>
    <w:rsid w:val="00960D00"/>
    <w:rsid w:val="00963538"/>
    <w:rsid w:val="00984F3A"/>
    <w:rsid w:val="00986D72"/>
    <w:rsid w:val="00987E92"/>
    <w:rsid w:val="00995C02"/>
    <w:rsid w:val="00995FDD"/>
    <w:rsid w:val="009A1F92"/>
    <w:rsid w:val="009A2DBD"/>
    <w:rsid w:val="009B1EEA"/>
    <w:rsid w:val="009C2084"/>
    <w:rsid w:val="009C3F25"/>
    <w:rsid w:val="009D11E2"/>
    <w:rsid w:val="009D6EC9"/>
    <w:rsid w:val="009E2D77"/>
    <w:rsid w:val="009E77EC"/>
    <w:rsid w:val="009E77F0"/>
    <w:rsid w:val="009F70B9"/>
    <w:rsid w:val="009F771F"/>
    <w:rsid w:val="009F7B8C"/>
    <w:rsid w:val="00A049CD"/>
    <w:rsid w:val="00A1031C"/>
    <w:rsid w:val="00A124E3"/>
    <w:rsid w:val="00A169B1"/>
    <w:rsid w:val="00A22FCB"/>
    <w:rsid w:val="00A27CFD"/>
    <w:rsid w:val="00A314FA"/>
    <w:rsid w:val="00A3402C"/>
    <w:rsid w:val="00A3564C"/>
    <w:rsid w:val="00A42BBD"/>
    <w:rsid w:val="00A51A8D"/>
    <w:rsid w:val="00A570D7"/>
    <w:rsid w:val="00A67ACD"/>
    <w:rsid w:val="00A7095B"/>
    <w:rsid w:val="00A8152E"/>
    <w:rsid w:val="00A831DE"/>
    <w:rsid w:val="00A85164"/>
    <w:rsid w:val="00A8545D"/>
    <w:rsid w:val="00A8605F"/>
    <w:rsid w:val="00A90DC2"/>
    <w:rsid w:val="00AA3735"/>
    <w:rsid w:val="00AA616E"/>
    <w:rsid w:val="00AB23EB"/>
    <w:rsid w:val="00AB27B9"/>
    <w:rsid w:val="00AB58AD"/>
    <w:rsid w:val="00AC34A7"/>
    <w:rsid w:val="00AC660B"/>
    <w:rsid w:val="00AC67A9"/>
    <w:rsid w:val="00AD26F0"/>
    <w:rsid w:val="00AF2067"/>
    <w:rsid w:val="00AF46C8"/>
    <w:rsid w:val="00AF797B"/>
    <w:rsid w:val="00B025DB"/>
    <w:rsid w:val="00B10406"/>
    <w:rsid w:val="00B12F5C"/>
    <w:rsid w:val="00B16F05"/>
    <w:rsid w:val="00B23533"/>
    <w:rsid w:val="00B30C4D"/>
    <w:rsid w:val="00B348D9"/>
    <w:rsid w:val="00B45F0D"/>
    <w:rsid w:val="00B46200"/>
    <w:rsid w:val="00B46E1C"/>
    <w:rsid w:val="00B55A94"/>
    <w:rsid w:val="00B57224"/>
    <w:rsid w:val="00B705B0"/>
    <w:rsid w:val="00B728F9"/>
    <w:rsid w:val="00B735F9"/>
    <w:rsid w:val="00B7598E"/>
    <w:rsid w:val="00B8231D"/>
    <w:rsid w:val="00B87A61"/>
    <w:rsid w:val="00BA42FA"/>
    <w:rsid w:val="00BA5383"/>
    <w:rsid w:val="00BC1970"/>
    <w:rsid w:val="00BC294B"/>
    <w:rsid w:val="00BD517D"/>
    <w:rsid w:val="00BD51DE"/>
    <w:rsid w:val="00BF04F2"/>
    <w:rsid w:val="00C27D98"/>
    <w:rsid w:val="00C31625"/>
    <w:rsid w:val="00C34823"/>
    <w:rsid w:val="00C36372"/>
    <w:rsid w:val="00C36B6B"/>
    <w:rsid w:val="00C5461A"/>
    <w:rsid w:val="00C62889"/>
    <w:rsid w:val="00C63BF4"/>
    <w:rsid w:val="00C719ED"/>
    <w:rsid w:val="00C753EC"/>
    <w:rsid w:val="00C759CC"/>
    <w:rsid w:val="00C83731"/>
    <w:rsid w:val="00C93C40"/>
    <w:rsid w:val="00CB0A15"/>
    <w:rsid w:val="00CB76CD"/>
    <w:rsid w:val="00CB7E08"/>
    <w:rsid w:val="00CC16CA"/>
    <w:rsid w:val="00CC25D9"/>
    <w:rsid w:val="00CD335E"/>
    <w:rsid w:val="00CD5344"/>
    <w:rsid w:val="00CE0BB2"/>
    <w:rsid w:val="00CE3637"/>
    <w:rsid w:val="00D01945"/>
    <w:rsid w:val="00D02B60"/>
    <w:rsid w:val="00D0487E"/>
    <w:rsid w:val="00D130FE"/>
    <w:rsid w:val="00D15C66"/>
    <w:rsid w:val="00D24D9E"/>
    <w:rsid w:val="00D32306"/>
    <w:rsid w:val="00D35CD2"/>
    <w:rsid w:val="00D40B7E"/>
    <w:rsid w:val="00D42B97"/>
    <w:rsid w:val="00D42CB1"/>
    <w:rsid w:val="00D513B9"/>
    <w:rsid w:val="00D54073"/>
    <w:rsid w:val="00D6322A"/>
    <w:rsid w:val="00D63993"/>
    <w:rsid w:val="00D66A61"/>
    <w:rsid w:val="00D66AE1"/>
    <w:rsid w:val="00D70887"/>
    <w:rsid w:val="00D73298"/>
    <w:rsid w:val="00D8188A"/>
    <w:rsid w:val="00DB6E44"/>
    <w:rsid w:val="00DC2D27"/>
    <w:rsid w:val="00DD2304"/>
    <w:rsid w:val="00DD5506"/>
    <w:rsid w:val="00DD6338"/>
    <w:rsid w:val="00DE548B"/>
    <w:rsid w:val="00DF1247"/>
    <w:rsid w:val="00DF69EE"/>
    <w:rsid w:val="00E01333"/>
    <w:rsid w:val="00E03291"/>
    <w:rsid w:val="00E0566E"/>
    <w:rsid w:val="00E131EF"/>
    <w:rsid w:val="00E165D7"/>
    <w:rsid w:val="00E308B8"/>
    <w:rsid w:val="00E327F1"/>
    <w:rsid w:val="00E35E46"/>
    <w:rsid w:val="00E44E91"/>
    <w:rsid w:val="00E4539C"/>
    <w:rsid w:val="00E52E39"/>
    <w:rsid w:val="00E738ED"/>
    <w:rsid w:val="00E81881"/>
    <w:rsid w:val="00E81B37"/>
    <w:rsid w:val="00E85899"/>
    <w:rsid w:val="00E86E2C"/>
    <w:rsid w:val="00E94B8F"/>
    <w:rsid w:val="00E96B6B"/>
    <w:rsid w:val="00EA7A05"/>
    <w:rsid w:val="00EB40C4"/>
    <w:rsid w:val="00EB65BD"/>
    <w:rsid w:val="00EB668D"/>
    <w:rsid w:val="00EC2955"/>
    <w:rsid w:val="00EC2A13"/>
    <w:rsid w:val="00EC31C7"/>
    <w:rsid w:val="00ED2333"/>
    <w:rsid w:val="00ED3F80"/>
    <w:rsid w:val="00ED7DC0"/>
    <w:rsid w:val="00EE29E8"/>
    <w:rsid w:val="00EE2F0C"/>
    <w:rsid w:val="00EE4161"/>
    <w:rsid w:val="00EE5985"/>
    <w:rsid w:val="00EE6302"/>
    <w:rsid w:val="00EF3A55"/>
    <w:rsid w:val="00EF78A1"/>
    <w:rsid w:val="00F02839"/>
    <w:rsid w:val="00F04EF7"/>
    <w:rsid w:val="00F06820"/>
    <w:rsid w:val="00F074F3"/>
    <w:rsid w:val="00F117FA"/>
    <w:rsid w:val="00F15BD4"/>
    <w:rsid w:val="00F212E0"/>
    <w:rsid w:val="00F23E61"/>
    <w:rsid w:val="00F24891"/>
    <w:rsid w:val="00F34A35"/>
    <w:rsid w:val="00F35FAF"/>
    <w:rsid w:val="00F45568"/>
    <w:rsid w:val="00F50E16"/>
    <w:rsid w:val="00F51526"/>
    <w:rsid w:val="00F51D00"/>
    <w:rsid w:val="00F62581"/>
    <w:rsid w:val="00F6277F"/>
    <w:rsid w:val="00F63C58"/>
    <w:rsid w:val="00F666D5"/>
    <w:rsid w:val="00F66D77"/>
    <w:rsid w:val="00F74EF5"/>
    <w:rsid w:val="00F8778E"/>
    <w:rsid w:val="00F913C2"/>
    <w:rsid w:val="00FA0C05"/>
    <w:rsid w:val="00FA5822"/>
    <w:rsid w:val="00FB4EE9"/>
    <w:rsid w:val="00FD3B61"/>
    <w:rsid w:val="00FE2137"/>
    <w:rsid w:val="00FF795C"/>
    <w:rsid w:val="00FF7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A479E-1E56-4DF5-A394-E94403A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A"/>
  </w:style>
  <w:style w:type="paragraph" w:styleId="1">
    <w:name w:val="heading 1"/>
    <w:basedOn w:val="a"/>
    <w:next w:val="a"/>
    <w:link w:val="10"/>
    <w:qFormat/>
    <w:rsid w:val="00862A3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782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33"/>
    <w:rPr>
      <w:rFonts w:ascii="Arial" w:eastAsia="Times New Roman" w:hAnsi="Arial" w:cs="Arial"/>
      <w:b/>
      <w:bCs/>
      <w:kern w:val="32"/>
      <w:sz w:val="32"/>
      <w:szCs w:val="32"/>
    </w:rPr>
  </w:style>
  <w:style w:type="character" w:customStyle="1" w:styleId="ConsNormal">
    <w:name w:val="ConsNormal Знак"/>
    <w:link w:val="ConsNormal0"/>
    <w:locked/>
    <w:rsid w:val="00862A33"/>
    <w:rPr>
      <w:rFonts w:ascii="Arial" w:hAnsi="Arial" w:cs="Arial"/>
    </w:rPr>
  </w:style>
  <w:style w:type="paragraph" w:customStyle="1" w:styleId="ConsNormal0">
    <w:name w:val="ConsNormal"/>
    <w:link w:val="ConsNormal"/>
    <w:rsid w:val="00862A33"/>
    <w:pPr>
      <w:widowControl w:val="0"/>
      <w:autoSpaceDE w:val="0"/>
      <w:autoSpaceDN w:val="0"/>
      <w:adjustRightInd w:val="0"/>
      <w:spacing w:after="0" w:line="240" w:lineRule="auto"/>
      <w:ind w:firstLine="720"/>
    </w:pPr>
    <w:rPr>
      <w:rFonts w:ascii="Arial" w:hAnsi="Arial" w:cs="Arial"/>
    </w:rPr>
  </w:style>
  <w:style w:type="character" w:customStyle="1" w:styleId="3">
    <w:name w:val="Стиль3 Знак"/>
    <w:link w:val="30"/>
    <w:locked/>
    <w:rsid w:val="00862A33"/>
    <w:rPr>
      <w:sz w:val="24"/>
    </w:rPr>
  </w:style>
  <w:style w:type="paragraph" w:customStyle="1" w:styleId="30">
    <w:name w:val="Стиль3"/>
    <w:basedOn w:val="21"/>
    <w:link w:val="3"/>
    <w:rsid w:val="00862A33"/>
    <w:pPr>
      <w:widowControl w:val="0"/>
      <w:tabs>
        <w:tab w:val="num" w:pos="360"/>
      </w:tabs>
      <w:adjustRightInd w:val="0"/>
      <w:spacing w:after="0" w:line="240" w:lineRule="auto"/>
      <w:jc w:val="both"/>
    </w:pPr>
    <w:rPr>
      <w:sz w:val="24"/>
    </w:rPr>
  </w:style>
  <w:style w:type="paragraph" w:customStyle="1" w:styleId="31">
    <w:name w:val="Стиль3 Знак Знак"/>
    <w:basedOn w:val="21"/>
    <w:rsid w:val="00862A33"/>
    <w:pPr>
      <w:widowControl w:val="0"/>
      <w:tabs>
        <w:tab w:val="num" w:pos="937"/>
      </w:tabs>
      <w:adjustRightInd w:val="0"/>
      <w:spacing w:after="0" w:line="240" w:lineRule="auto"/>
      <w:ind w:left="710"/>
      <w:jc w:val="both"/>
    </w:pPr>
    <w:rPr>
      <w:rFonts w:ascii="Calibri" w:eastAsia="Times New Roman" w:hAnsi="Calibri" w:cs="Calibri"/>
      <w:sz w:val="24"/>
      <w:szCs w:val="24"/>
    </w:rPr>
  </w:style>
  <w:style w:type="character" w:customStyle="1" w:styleId="iceouttxt4">
    <w:name w:val="iceouttxt4"/>
    <w:basedOn w:val="a0"/>
    <w:rsid w:val="00862A33"/>
  </w:style>
  <w:style w:type="paragraph" w:styleId="a3">
    <w:name w:val="Body Text"/>
    <w:basedOn w:val="a"/>
    <w:link w:val="a4"/>
    <w:rsid w:val="00862A3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A3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862A33"/>
    <w:pPr>
      <w:spacing w:after="120" w:line="480" w:lineRule="auto"/>
      <w:ind w:left="283"/>
    </w:pPr>
  </w:style>
  <w:style w:type="character" w:customStyle="1" w:styleId="22">
    <w:name w:val="Основной текст с отступом 2 Знак"/>
    <w:basedOn w:val="a0"/>
    <w:link w:val="21"/>
    <w:uiPriority w:val="99"/>
    <w:semiHidden/>
    <w:rsid w:val="00862A33"/>
  </w:style>
  <w:style w:type="character" w:customStyle="1" w:styleId="20">
    <w:name w:val="Заголовок 2 Знак"/>
    <w:basedOn w:val="a0"/>
    <w:link w:val="2"/>
    <w:uiPriority w:val="9"/>
    <w:rsid w:val="007826FC"/>
    <w:rPr>
      <w:rFonts w:asciiTheme="majorHAnsi" w:eastAsiaTheme="majorEastAsia" w:hAnsiTheme="majorHAnsi" w:cstheme="majorBidi"/>
      <w:b/>
      <w:bCs/>
      <w:color w:val="4F81BD" w:themeColor="accent1"/>
      <w:sz w:val="26"/>
      <w:szCs w:val="26"/>
    </w:rPr>
  </w:style>
  <w:style w:type="character" w:customStyle="1" w:styleId="a5">
    <w:name w:val="Сноска_"/>
    <w:basedOn w:val="a0"/>
    <w:link w:val="a6"/>
    <w:rsid w:val="00CD335E"/>
    <w:rPr>
      <w:rFonts w:ascii="Franklin Gothic Medium" w:eastAsia="Franklin Gothic Medium" w:hAnsi="Franklin Gothic Medium" w:cs="Franklin Gothic Medium"/>
      <w:shd w:val="clear" w:color="auto" w:fill="FFFFFF"/>
    </w:rPr>
  </w:style>
  <w:style w:type="paragraph" w:customStyle="1" w:styleId="a6">
    <w:name w:val="Сноска"/>
    <w:basedOn w:val="a"/>
    <w:link w:val="a5"/>
    <w:rsid w:val="00CD335E"/>
    <w:pPr>
      <w:shd w:val="clear" w:color="auto" w:fill="FFFFFF"/>
      <w:spacing w:after="0" w:line="274" w:lineRule="exact"/>
    </w:pPr>
    <w:rPr>
      <w:rFonts w:ascii="Franklin Gothic Medium" w:eastAsia="Franklin Gothic Medium" w:hAnsi="Franklin Gothic Medium" w:cs="Franklin Gothic Medium"/>
    </w:rPr>
  </w:style>
  <w:style w:type="character" w:customStyle="1" w:styleId="a7">
    <w:name w:val="Основной текст_"/>
    <w:basedOn w:val="a0"/>
    <w:link w:val="7"/>
    <w:rsid w:val="00CD335E"/>
    <w:rPr>
      <w:rFonts w:ascii="Franklin Gothic Medium" w:eastAsia="Franklin Gothic Medium" w:hAnsi="Franklin Gothic Medium" w:cs="Franklin Gothic Medium"/>
      <w:shd w:val="clear" w:color="auto" w:fill="FFFFFF"/>
    </w:rPr>
  </w:style>
  <w:style w:type="paragraph" w:customStyle="1" w:styleId="7">
    <w:name w:val="Основной текст7"/>
    <w:basedOn w:val="a"/>
    <w:link w:val="a7"/>
    <w:rsid w:val="00CD335E"/>
    <w:pPr>
      <w:shd w:val="clear" w:color="auto" w:fill="FFFFFF"/>
      <w:spacing w:after="0" w:line="283" w:lineRule="exact"/>
      <w:ind w:hanging="360"/>
    </w:pPr>
    <w:rPr>
      <w:rFonts w:ascii="Franklin Gothic Medium" w:eastAsia="Franklin Gothic Medium" w:hAnsi="Franklin Gothic Medium" w:cs="Franklin Gothic Medium"/>
    </w:rPr>
  </w:style>
  <w:style w:type="character" w:customStyle="1" w:styleId="4">
    <w:name w:val="Основной текст (4)_"/>
    <w:basedOn w:val="a0"/>
    <w:link w:val="40"/>
    <w:rsid w:val="00CD335E"/>
    <w:rPr>
      <w:rFonts w:ascii="Franklin Gothic Medium" w:eastAsia="Franklin Gothic Medium" w:hAnsi="Franklin Gothic Medium" w:cs="Franklin Gothic Medium"/>
      <w:shd w:val="clear" w:color="auto" w:fill="FFFFFF"/>
    </w:rPr>
  </w:style>
  <w:style w:type="paragraph" w:customStyle="1" w:styleId="40">
    <w:name w:val="Основной текст (4)"/>
    <w:basedOn w:val="a"/>
    <w:link w:val="4"/>
    <w:rsid w:val="00CD335E"/>
    <w:pPr>
      <w:shd w:val="clear" w:color="auto" w:fill="FFFFFF"/>
      <w:spacing w:after="0" w:line="0" w:lineRule="atLeast"/>
      <w:ind w:hanging="360"/>
    </w:pPr>
    <w:rPr>
      <w:rFonts w:ascii="Franklin Gothic Medium" w:eastAsia="Franklin Gothic Medium" w:hAnsi="Franklin Gothic Medium" w:cs="Franklin Gothic Medium"/>
    </w:rPr>
  </w:style>
  <w:style w:type="paragraph" w:customStyle="1" w:styleId="a8">
    <w:name w:val="Пункт"/>
    <w:basedOn w:val="a"/>
    <w:link w:val="11"/>
    <w:rsid w:val="002F3454"/>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11">
    <w:name w:val="Пункт Знак1"/>
    <w:basedOn w:val="a0"/>
    <w:link w:val="a8"/>
    <w:locked/>
    <w:rsid w:val="002F3454"/>
    <w:rPr>
      <w:rFonts w:ascii="Times New Roman" w:eastAsia="Times New Roman" w:hAnsi="Times New Roman" w:cs="Times New Roman"/>
      <w:sz w:val="24"/>
      <w:szCs w:val="24"/>
    </w:rPr>
  </w:style>
  <w:style w:type="paragraph" w:styleId="a9">
    <w:name w:val="List Paragraph"/>
    <w:basedOn w:val="a"/>
    <w:uiPriority w:val="34"/>
    <w:qFormat/>
    <w:rsid w:val="00CE0BB2"/>
    <w:pPr>
      <w:ind w:left="720"/>
      <w:contextualSpacing/>
    </w:pPr>
    <w:rPr>
      <w:rFonts w:ascii="Calibri" w:eastAsia="Calibri" w:hAnsi="Calibri" w:cs="Times New Roman"/>
      <w:lang w:eastAsia="en-US"/>
    </w:rPr>
  </w:style>
  <w:style w:type="character" w:customStyle="1" w:styleId="apple-converted-space">
    <w:name w:val="apple-converted-space"/>
    <w:basedOn w:val="a0"/>
    <w:rsid w:val="00CE0BB2"/>
  </w:style>
  <w:style w:type="character" w:customStyle="1" w:styleId="nobase">
    <w:name w:val="nobase"/>
    <w:basedOn w:val="a0"/>
    <w:rsid w:val="00CE0BB2"/>
  </w:style>
  <w:style w:type="character" w:customStyle="1" w:styleId="wmi-callto">
    <w:name w:val="wmi-callto"/>
    <w:basedOn w:val="a0"/>
    <w:rsid w:val="00AA616E"/>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723B7"/>
    <w:pPr>
      <w:spacing w:after="160" w:line="240" w:lineRule="exact"/>
    </w:pPr>
    <w:rPr>
      <w:rFonts w:ascii="Verdana" w:eastAsia="Times New Roman" w:hAnsi="Verdana" w:cs="Verdana"/>
      <w:sz w:val="20"/>
      <w:szCs w:val="20"/>
      <w:lang w:val="en-US" w:eastAsia="en-US"/>
    </w:rPr>
  </w:style>
  <w:style w:type="paragraph" w:customStyle="1" w:styleId="justifyleft">
    <w:name w:val="justifyleft"/>
    <w:basedOn w:val="a"/>
    <w:rsid w:val="00526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Контракт-пункт"/>
    <w:basedOn w:val="a"/>
    <w:rsid w:val="00526B28"/>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13">
    <w:name w:val="Абзац списка1"/>
    <w:basedOn w:val="a"/>
    <w:rsid w:val="00097B51"/>
    <w:pPr>
      <w:ind w:left="720"/>
    </w:pPr>
    <w:rPr>
      <w:rFonts w:ascii="Calibri" w:eastAsia="Times New Roman" w:hAnsi="Calibri" w:cs="Times New Roman"/>
      <w:lang w:eastAsia="en-US"/>
    </w:rPr>
  </w:style>
  <w:style w:type="paragraph" w:customStyle="1" w:styleId="14">
    <w:name w:val="Основной текст1"/>
    <w:basedOn w:val="a"/>
    <w:rsid w:val="00097B51"/>
    <w:pPr>
      <w:shd w:val="clear" w:color="auto" w:fill="FFFFFF"/>
      <w:spacing w:before="240" w:after="840" w:line="0" w:lineRule="atLeast"/>
      <w:ind w:hanging="480"/>
      <w:jc w:val="both"/>
    </w:pPr>
    <w:rPr>
      <w:rFonts w:ascii="Times New Roman" w:eastAsia="Times New Roman" w:hAnsi="Times New Roman" w:cs="Times New Roman"/>
      <w:lang w:eastAsia="en-US"/>
    </w:rPr>
  </w:style>
  <w:style w:type="paragraph" w:styleId="aa">
    <w:name w:val="Normal (Web)"/>
    <w:basedOn w:val="a"/>
    <w:unhideWhenUsed/>
    <w:rsid w:val="00BA4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Подпункт"/>
    <w:basedOn w:val="a8"/>
    <w:link w:val="15"/>
    <w:rsid w:val="00BA42FA"/>
    <w:pPr>
      <w:tabs>
        <w:tab w:val="clear" w:pos="1980"/>
        <w:tab w:val="num" w:pos="1702"/>
      </w:tabs>
      <w:spacing w:line="360" w:lineRule="auto"/>
      <w:ind w:left="1702" w:hanging="1134"/>
    </w:pPr>
    <w:rPr>
      <w:snapToGrid w:val="0"/>
      <w:sz w:val="28"/>
      <w:szCs w:val="20"/>
    </w:rPr>
  </w:style>
  <w:style w:type="character" w:customStyle="1" w:styleId="15">
    <w:name w:val="Подпункт Знак1"/>
    <w:basedOn w:val="11"/>
    <w:link w:val="ab"/>
    <w:rsid w:val="00BA42FA"/>
    <w:rPr>
      <w:rFonts w:ascii="Times New Roman" w:eastAsia="Times New Roman" w:hAnsi="Times New Roman" w:cs="Times New Roman"/>
      <w:snapToGrid w:val="0"/>
      <w:sz w:val="28"/>
      <w:szCs w:val="20"/>
    </w:rPr>
  </w:style>
  <w:style w:type="paragraph" w:customStyle="1" w:styleId="ac">
    <w:name w:val="Подподпункт"/>
    <w:basedOn w:val="ab"/>
    <w:link w:val="ad"/>
    <w:rsid w:val="00BA42FA"/>
    <w:pPr>
      <w:tabs>
        <w:tab w:val="clear" w:pos="1702"/>
        <w:tab w:val="num" w:pos="1277"/>
      </w:tabs>
      <w:ind w:left="1277" w:hanging="567"/>
    </w:pPr>
  </w:style>
  <w:style w:type="character" w:customStyle="1" w:styleId="ad">
    <w:name w:val="Подподпункт Знак"/>
    <w:link w:val="ac"/>
    <w:locked/>
    <w:rsid w:val="00BA42FA"/>
    <w:rPr>
      <w:rFonts w:ascii="Times New Roman" w:eastAsia="Times New Roman" w:hAnsi="Times New Roman" w:cs="Times New Roman"/>
      <w:snapToGrid w:val="0"/>
      <w:sz w:val="28"/>
      <w:szCs w:val="20"/>
    </w:rPr>
  </w:style>
  <w:style w:type="paragraph" w:customStyle="1" w:styleId="Heading">
    <w:name w:val="Heading"/>
    <w:rsid w:val="00BA42FA"/>
    <w:pPr>
      <w:widowControl w:val="0"/>
      <w:autoSpaceDE w:val="0"/>
      <w:autoSpaceDN w:val="0"/>
      <w:adjustRightInd w:val="0"/>
      <w:spacing w:after="0" w:line="240" w:lineRule="auto"/>
    </w:pPr>
    <w:rPr>
      <w:rFonts w:ascii="Arial" w:eastAsia="Calibri" w:hAnsi="Arial" w:cs="Arial"/>
      <w:b/>
      <w:bCs/>
    </w:rPr>
  </w:style>
  <w:style w:type="paragraph" w:styleId="ae">
    <w:name w:val="Balloon Text"/>
    <w:basedOn w:val="a"/>
    <w:link w:val="af"/>
    <w:uiPriority w:val="99"/>
    <w:semiHidden/>
    <w:unhideWhenUsed/>
    <w:rsid w:val="00BA42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4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7498">
      <w:bodyDiv w:val="1"/>
      <w:marLeft w:val="0"/>
      <w:marRight w:val="0"/>
      <w:marTop w:val="0"/>
      <w:marBottom w:val="0"/>
      <w:divBdr>
        <w:top w:val="none" w:sz="0" w:space="0" w:color="auto"/>
        <w:left w:val="none" w:sz="0" w:space="0" w:color="auto"/>
        <w:bottom w:val="none" w:sz="0" w:space="0" w:color="auto"/>
        <w:right w:val="none" w:sz="0" w:space="0" w:color="auto"/>
      </w:divBdr>
      <w:divsChild>
        <w:div w:id="213478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3F32E-72F7-438F-8B7A-914FA1FD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25</cp:revision>
  <cp:lastPrinted>2016-09-22T11:52:00Z</cp:lastPrinted>
  <dcterms:created xsi:type="dcterms:W3CDTF">2016-03-16T10:40:00Z</dcterms:created>
  <dcterms:modified xsi:type="dcterms:W3CDTF">2016-09-23T08:32:00Z</dcterms:modified>
</cp:coreProperties>
</file>